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6F" w:rsidRDefault="00BE116F" w:rsidP="00BE116F">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 xml:space="preserve">Автономный дымовой пожарный </w:t>
      </w:r>
      <w:proofErr w:type="spellStart"/>
      <w:r>
        <w:rPr>
          <w:rStyle w:val="a4"/>
          <w:rFonts w:ascii="Arial" w:hAnsi="Arial" w:cs="Arial"/>
          <w:color w:val="3C3C3C"/>
          <w:sz w:val="27"/>
          <w:szCs w:val="27"/>
        </w:rPr>
        <w:t>извещатель</w:t>
      </w:r>
      <w:proofErr w:type="spellEnd"/>
      <w:r>
        <w:rPr>
          <w:rStyle w:val="a4"/>
          <w:rFonts w:ascii="Arial" w:hAnsi="Arial" w:cs="Arial"/>
          <w:color w:val="3C3C3C"/>
          <w:sz w:val="27"/>
          <w:szCs w:val="27"/>
        </w:rPr>
        <w:t xml:space="preserve"> – что это такое и почему он нужен в каждом доме?</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noProof/>
          <w:color w:val="428BCA"/>
          <w:sz w:val="27"/>
          <w:szCs w:val="27"/>
        </w:rPr>
        <w:drawing>
          <wp:inline distT="0" distB="0" distL="0" distR="0">
            <wp:extent cx="1905000" cy="1009650"/>
            <wp:effectExtent l="0" t="0" r="0" b="0"/>
            <wp:docPr id="1" name="Рисунок 1" descr="Автономный дымовой пожарный извещатель – что это такое и почему он нужен в каждом доме?">
              <a:hlinkClick xmlns:a="http://schemas.openxmlformats.org/drawingml/2006/main" r:id="rId4" tooltip="&quot;Автономный дымовой пожарный извещатель – что это такое и почему он нужен в каждом дом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номный дымовой пожарный извещатель – что это такое и почему он нужен в каждом доме?">
                      <a:hlinkClick r:id="rId4" tooltip="&quot;Автономный дымовой пожарный извещатель – что это такое и почему он нужен в каждом доме?&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09650"/>
                    </a:xfrm>
                    <a:prstGeom prst="rect">
                      <a:avLst/>
                    </a:prstGeom>
                    <a:noFill/>
                    <a:ln>
                      <a:noFill/>
                    </a:ln>
                  </pic:spPr>
                </pic:pic>
              </a:graphicData>
            </a:graphic>
          </wp:inline>
        </w:drawing>
      </w:r>
      <w:r>
        <w:rPr>
          <w:rFonts w:ascii="Arial" w:hAnsi="Arial" w:cs="Arial"/>
          <w:color w:val="3C3C3C"/>
          <w:sz w:val="27"/>
          <w:szCs w:val="27"/>
        </w:rPr>
        <w:t xml:space="preserve">Что такое автономный дымовой пожарный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Автономный дымовой пожарный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 xml:space="preserve"> (АДПИ) – это прибор, реагирующий на определенный уровень концентрации аэрозольных продуктов горения (пиролиза) веществ и материалов, в корпусе которого конструктивно объединены автономный источник питания и компоненты, необходимые для обнаружения пожара и непосредственного оповещения о нем. Если говорить простым языком – это прибор, работающий автономно от батарейки и подающий громкий звуковой сигнал при появлении дыма в помещении.</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Почему автономный пожарный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 xml:space="preserve"> нужен в каждом доме?</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Для того чтобы получить ответ на этот вопрос, каждый может спросить себя сам – хотел ли бы он вовремя узнать о начинающемся пожаре в своей квартире или доме? А если пожар начинается в соседней комнате и сразу его не заметили? Или пожар возник ночью, когда все спят? Думается, ответ очевиден. В то же время, большинство наших граждан пребывают в уверенности, что в их квартире пожар невозможен в принципе. Так ли это? Давайте обратимся к статистике. Главное управление МЧС России по Архангельской области опубликовало на своем сайте данные статистики по пожарам за 2021 год. Приведем только некоторые из статистических данных:</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всего за 2021 год в Архангельской области зарегистрировано 2534 пожаров, на которых погибло 107 человек, и получили травмы 99 человек;</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наибольшее количество пожаров зарегистрировано в жилом секторе. Их доля от общего числа пожаров по Архангельской области составила 41,12 %, т.е. - 1118 пожаров;</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почти половина пожаров (42,66%) возникли по причинам нарушений правил устройства и эксплуатации электрооборудования, нарушений правил эксплуатации печного отопления, неосторожное обращение с огнем;</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наибольшее количество человек погибло вследствие отравления токсичными продуктами горения – 79 человек (73,83% от общего количества погибших при пожарах), от воздействия высокой температуры – 11 человек (10,28% от общего количества погибших при пожарах), от неустановленных причин – 17 человек (15,88% от общего количества погибших при пожарах)</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lastRenderedPageBreak/>
        <w:t>- основное время суток, когда погибали люди – это вечерние и ночные часы. Всего же за утреннее время суток (с 06 часов утра до 12 часов) погибло 16 человек (14,95% от общего числа погибших), за вечернее и ночное время (с 18 часов вечера до 6 часов утра) погибло 72 человека (67,28% от общего количества погибших).</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Полагаем, что дополнительных аргументов в необходимости раннего предупреждения о возникшем пожаре, просто не требуется.</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Как устроен автономный пожарный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Самый простой оптико-электронный автономный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 xml:space="preserve"> состоит из следующих элементов:</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камера дымового сенсора;</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отдающий светодиод;</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принимающий фотодиод;</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электронный блок;</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звуковой сигнализатор;</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одна или несколько тестовых кнопок;</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источник питания (батарейка типа «Крона»).</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Принцип действия оптико-электронного </w:t>
      </w:r>
      <w:proofErr w:type="spellStart"/>
      <w:r>
        <w:rPr>
          <w:rFonts w:ascii="Arial" w:hAnsi="Arial" w:cs="Arial"/>
          <w:color w:val="3C3C3C"/>
          <w:sz w:val="27"/>
          <w:szCs w:val="27"/>
        </w:rPr>
        <w:t>извещателя</w:t>
      </w:r>
      <w:proofErr w:type="spellEnd"/>
      <w:r>
        <w:rPr>
          <w:rFonts w:ascii="Arial" w:hAnsi="Arial" w:cs="Arial"/>
          <w:color w:val="3C3C3C"/>
          <w:sz w:val="27"/>
          <w:szCs w:val="27"/>
        </w:rPr>
        <w:t xml:space="preserve"> основывается на использовании оптического эффекта, при помощи которого </w:t>
      </w:r>
      <w:proofErr w:type="spellStart"/>
      <w:r>
        <w:rPr>
          <w:rFonts w:ascii="Arial" w:hAnsi="Arial" w:cs="Arial"/>
          <w:color w:val="3C3C3C"/>
          <w:sz w:val="27"/>
          <w:szCs w:val="27"/>
        </w:rPr>
        <w:t>извещатель</w:t>
      </w:r>
      <w:proofErr w:type="spellEnd"/>
      <w:r>
        <w:rPr>
          <w:rFonts w:ascii="Arial" w:hAnsi="Arial" w:cs="Arial"/>
          <w:color w:val="3C3C3C"/>
          <w:sz w:val="27"/>
          <w:szCs w:val="27"/>
        </w:rPr>
        <w:t xml:space="preserve"> определяет дым с помощью инфракрасного излучения. Расположенные в камере </w:t>
      </w:r>
      <w:proofErr w:type="spellStart"/>
      <w:r>
        <w:rPr>
          <w:rFonts w:ascii="Arial" w:hAnsi="Arial" w:cs="Arial"/>
          <w:color w:val="3C3C3C"/>
          <w:sz w:val="27"/>
          <w:szCs w:val="27"/>
        </w:rPr>
        <w:t>извещателя</w:t>
      </w:r>
      <w:proofErr w:type="spellEnd"/>
      <w:r>
        <w:rPr>
          <w:rFonts w:ascii="Arial" w:hAnsi="Arial" w:cs="Arial"/>
          <w:color w:val="3C3C3C"/>
          <w:sz w:val="27"/>
          <w:szCs w:val="27"/>
        </w:rPr>
        <w:t xml:space="preserve"> светодиоды испускают инфракрасные лучи. Когда внутрь камеры попадают частицы дыма, лучи меняют свое направление и попадают на световой датчик, который фиксирует их и приводит автономный дымовой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 xml:space="preserve"> в состояние тревоги, оповещая об этом окружающих звуковым сигналом мощностью от 80 децибел и более. Для сравнения — громкость, которую издает типичный товарный состав, если стоять в семи метрах от железнодорожного полотна, составляет около 90 децибел. Оптико-электронные автономные устройства получили более широкое распространение, так как их принцип действия и основные содержащиеся внутри элементы совершенно безопасны. При кажущейся сложности прибора он невелик по размерам. К примеру, размеры </w:t>
      </w:r>
      <w:proofErr w:type="spellStart"/>
      <w:r>
        <w:rPr>
          <w:rFonts w:ascii="Arial" w:hAnsi="Arial" w:cs="Arial"/>
          <w:color w:val="3C3C3C"/>
          <w:sz w:val="27"/>
          <w:szCs w:val="27"/>
        </w:rPr>
        <w:t>извещателя</w:t>
      </w:r>
      <w:proofErr w:type="spellEnd"/>
      <w:r>
        <w:rPr>
          <w:rFonts w:ascii="Arial" w:hAnsi="Arial" w:cs="Arial"/>
          <w:color w:val="3C3C3C"/>
          <w:sz w:val="27"/>
          <w:szCs w:val="27"/>
        </w:rPr>
        <w:t xml:space="preserve"> пожарного дымового оптико-электронного автономного марки ИП 212-112 составляют 93х50 мм при весе 200 грамм.</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На сегодняшний день автономный дымовой пожарный </w:t>
      </w:r>
      <w:proofErr w:type="spellStart"/>
      <w:r>
        <w:rPr>
          <w:rFonts w:ascii="Arial" w:hAnsi="Arial" w:cs="Arial"/>
          <w:color w:val="3C3C3C"/>
          <w:sz w:val="27"/>
          <w:szCs w:val="27"/>
        </w:rPr>
        <w:t>извещатель</w:t>
      </w:r>
      <w:proofErr w:type="spellEnd"/>
      <w:r>
        <w:rPr>
          <w:rFonts w:ascii="Arial" w:hAnsi="Arial" w:cs="Arial"/>
          <w:color w:val="3C3C3C"/>
          <w:sz w:val="27"/>
          <w:szCs w:val="27"/>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w:t>
      </w:r>
      <w:proofErr w:type="spellStart"/>
      <w:r>
        <w:rPr>
          <w:rFonts w:ascii="Arial" w:hAnsi="Arial" w:cs="Arial"/>
          <w:color w:val="3C3C3C"/>
          <w:sz w:val="27"/>
          <w:szCs w:val="27"/>
        </w:rPr>
        <w:t>извещателя</w:t>
      </w:r>
      <w:proofErr w:type="spellEnd"/>
      <w:r>
        <w:rPr>
          <w:rFonts w:ascii="Arial" w:hAnsi="Arial" w:cs="Arial"/>
          <w:color w:val="3C3C3C"/>
          <w:sz w:val="27"/>
          <w:szCs w:val="27"/>
        </w:rPr>
        <w:t xml:space="preserve"> способны разбудить даже крепко спящего человека.</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lastRenderedPageBreak/>
        <w:t>Установка АДПИ на потолке и стенах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Правила эксплуатации пожарных </w:t>
      </w:r>
      <w:proofErr w:type="spellStart"/>
      <w:r>
        <w:rPr>
          <w:rFonts w:ascii="Arial" w:hAnsi="Arial" w:cs="Arial"/>
          <w:color w:val="3C3C3C"/>
          <w:sz w:val="27"/>
          <w:szCs w:val="27"/>
        </w:rPr>
        <w:t>извещателей</w:t>
      </w:r>
      <w:proofErr w:type="spellEnd"/>
      <w:r>
        <w:rPr>
          <w:rFonts w:ascii="Arial" w:hAnsi="Arial" w:cs="Arial"/>
          <w:color w:val="3C3C3C"/>
          <w:sz w:val="27"/>
          <w:szCs w:val="27"/>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Вот один из примеров: в апреле 2021 года АДПИ спас жизни 8 человек в селе Холмогоры. Произошёл пожар, но хозяйки в этот момент не было дома – она ушла в гости к соседям. Квартирой ниже в своих постелях мирно спала семья: мать пятерых детей, её младший ребёнок, брат-инвалид и заболевшая дочь. Обнаружить пожар было некому, огонь легко мог распространиться по всему дому, а удушливые продукты горения убить во сне четверых человек. Но всего этого не произошло благодаря одной маленькой детали – автономному дымовому пожарному </w:t>
      </w:r>
      <w:proofErr w:type="spellStart"/>
      <w:r>
        <w:rPr>
          <w:rFonts w:ascii="Arial" w:hAnsi="Arial" w:cs="Arial"/>
          <w:color w:val="3C3C3C"/>
          <w:sz w:val="27"/>
          <w:szCs w:val="27"/>
        </w:rPr>
        <w:t>извещателю</w:t>
      </w:r>
      <w:proofErr w:type="spellEnd"/>
      <w:r>
        <w:rPr>
          <w:rFonts w:ascii="Arial" w:hAnsi="Arial" w:cs="Arial"/>
          <w:color w:val="3C3C3C"/>
          <w:sz w:val="27"/>
          <w:szCs w:val="27"/>
        </w:rPr>
        <w:t xml:space="preserve">. Женщина проснулась от громкого резкого сигнала, который издавал АДПИ и увидела, что под потолком квартиры уже собирается дым. Она эвакуировала на свежий воздух детей и брата, и сразу же сообщила о произошедшем в пожарную охрану. Личным составом ПЧ-54 из квартир второго этажа было спасено ещё 4 человека. Жилой дом удалось отстоять. Аналогичный случай произошёл в январе в </w:t>
      </w:r>
      <w:proofErr w:type="spellStart"/>
      <w:r>
        <w:rPr>
          <w:rFonts w:ascii="Arial" w:hAnsi="Arial" w:cs="Arial"/>
          <w:color w:val="3C3C3C"/>
          <w:sz w:val="27"/>
          <w:szCs w:val="27"/>
        </w:rPr>
        <w:t>Няндомском</w:t>
      </w:r>
      <w:proofErr w:type="spellEnd"/>
      <w:r>
        <w:rPr>
          <w:rFonts w:ascii="Arial" w:hAnsi="Arial" w:cs="Arial"/>
          <w:color w:val="3C3C3C"/>
          <w:sz w:val="27"/>
          <w:szCs w:val="27"/>
        </w:rPr>
        <w:t xml:space="preserve"> районе. Благодаря </w:t>
      </w:r>
      <w:proofErr w:type="spellStart"/>
      <w:r>
        <w:rPr>
          <w:rFonts w:ascii="Arial" w:hAnsi="Arial" w:cs="Arial"/>
          <w:color w:val="3C3C3C"/>
          <w:sz w:val="27"/>
          <w:szCs w:val="27"/>
        </w:rPr>
        <w:t>сработке</w:t>
      </w:r>
      <w:proofErr w:type="spellEnd"/>
      <w:r>
        <w:rPr>
          <w:rFonts w:ascii="Arial" w:hAnsi="Arial" w:cs="Arial"/>
          <w:color w:val="3C3C3C"/>
          <w:sz w:val="27"/>
          <w:szCs w:val="27"/>
        </w:rPr>
        <w:t xml:space="preserve"> пожарного </w:t>
      </w:r>
      <w:proofErr w:type="spellStart"/>
      <w:r>
        <w:rPr>
          <w:rFonts w:ascii="Arial" w:hAnsi="Arial" w:cs="Arial"/>
          <w:color w:val="3C3C3C"/>
          <w:sz w:val="27"/>
          <w:szCs w:val="27"/>
        </w:rPr>
        <w:t>извещателя</w:t>
      </w:r>
      <w:proofErr w:type="spellEnd"/>
      <w:r>
        <w:rPr>
          <w:rFonts w:ascii="Arial" w:hAnsi="Arial" w:cs="Arial"/>
          <w:color w:val="3C3C3C"/>
          <w:sz w:val="27"/>
          <w:szCs w:val="27"/>
        </w:rPr>
        <w:t xml:space="preserve"> и своевременному сообщению о пожаре был спасён от огня деревянный дом, в котором живёт многодетная семья.</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Отдел МР, ГОЧС и ВОБ Администрации</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МО «Ленский муниципальный район»</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напоминает - ваша безопасность в ваших руках!</w:t>
      </w:r>
    </w:p>
    <w:p w:rsidR="00BE116F" w:rsidRDefault="00BE116F" w:rsidP="00BE116F">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Берегите себя и своих близких!</w:t>
      </w: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6F"/>
    <w:rsid w:val="002D0FD0"/>
    <w:rsid w:val="00482B7D"/>
    <w:rsid w:val="00BE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29A3-ED47-4434-B3E0-665752FE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fronovskoe-adm.ru/tinybrowser/fulls/images/news/2022/4/screenshot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2023-05-31T10:57:00Z</dcterms:created>
  <dcterms:modified xsi:type="dcterms:W3CDTF">2023-05-31T10:57:00Z</dcterms:modified>
</cp:coreProperties>
</file>