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6F" w:rsidRDefault="0084306F" w:rsidP="00B07070">
      <w:pPr>
        <w:shd w:val="clear" w:color="auto" w:fill="FFFFFF"/>
        <w:tabs>
          <w:tab w:val="right" w:pos="9710"/>
        </w:tabs>
        <w:spacing w:line="30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2C" w:rsidRPr="00B8542C" w:rsidRDefault="00A0040C" w:rsidP="00B8542C">
      <w:pPr>
        <w:pStyle w:val="ConsPlusNonformat"/>
        <w:widowControl w:val="0"/>
        <w:ind w:right="-85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СОГЛАШЕНИЕ N 1</w:t>
      </w:r>
    </w:p>
    <w:p w:rsidR="00B8542C" w:rsidRPr="00B8542C" w:rsidRDefault="00B8542C" w:rsidP="00B8542C">
      <w:pPr>
        <w:pStyle w:val="ConsPlusNonformat"/>
        <w:widowControl w:val="0"/>
        <w:ind w:right="-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542C">
        <w:rPr>
          <w:rFonts w:ascii="Times New Roman" w:hAnsi="Times New Roman" w:cs="Times New Roman"/>
          <w:sz w:val="22"/>
          <w:szCs w:val="22"/>
        </w:rPr>
        <w:t>о передаче осуществления части полномочий от Администрации муниципального образования  «Ленский муниципальный район»</w:t>
      </w:r>
    </w:p>
    <w:p w:rsidR="00B8542C" w:rsidRPr="00B8542C" w:rsidRDefault="00B8542C" w:rsidP="00B8542C">
      <w:pPr>
        <w:pStyle w:val="ConsPlusNonformat"/>
        <w:widowControl w:val="0"/>
        <w:ind w:right="-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542C"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«Сафроновское».</w:t>
      </w:r>
    </w:p>
    <w:p w:rsidR="00B8542C" w:rsidRPr="00B8542C" w:rsidRDefault="00B8542C" w:rsidP="00B8542C">
      <w:pPr>
        <w:pStyle w:val="ConsPlusNonformat"/>
        <w:widowControl w:val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B8542C" w:rsidP="00B8542C">
      <w:pPr>
        <w:pStyle w:val="ConsPlusNonformat"/>
        <w:widowControl w:val="0"/>
        <w:contextualSpacing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A0040C" w:rsidP="00B8542C">
      <w:pPr>
        <w:pStyle w:val="ConsPlusNonformat"/>
        <w:widowControl w:val="0"/>
        <w:ind w:right="-85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«15»  апреля</w:t>
      </w:r>
      <w:r w:rsidR="00EE2F18">
        <w:rPr>
          <w:rFonts w:ascii="Times New Roman" w:hAnsi="Times New Roman" w:cs="Times New Roman"/>
          <w:sz w:val="22"/>
          <w:szCs w:val="22"/>
        </w:rPr>
        <w:t xml:space="preserve"> 2021</w:t>
      </w:r>
      <w:r w:rsidR="00B8542C" w:rsidRPr="00B8542C">
        <w:rPr>
          <w:rFonts w:ascii="Times New Roman" w:hAnsi="Times New Roman" w:cs="Times New Roman"/>
          <w:sz w:val="22"/>
          <w:szCs w:val="22"/>
        </w:rPr>
        <w:t xml:space="preserve"> года                                                                                             с. Яренск                 </w:t>
      </w:r>
    </w:p>
    <w:p w:rsidR="00B8542C" w:rsidRPr="00B8542C" w:rsidRDefault="00B8542C" w:rsidP="00B8542C">
      <w:pPr>
        <w:pStyle w:val="ConsPlusNonformat"/>
        <w:widowControl w:val="0"/>
        <w:ind w:right="-85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right="-1" w:firstLine="709"/>
        <w:contextualSpacing/>
        <w:jc w:val="both"/>
        <w:rPr>
          <w:sz w:val="22"/>
          <w:szCs w:val="22"/>
        </w:rPr>
      </w:pPr>
      <w:proofErr w:type="gramStart"/>
      <w:r w:rsidRPr="00B8542C">
        <w:rPr>
          <w:sz w:val="22"/>
          <w:szCs w:val="22"/>
        </w:rPr>
        <w:t xml:space="preserve">Администрация муниципального образования «Ленский муниципальный район», именуемая в дальнейшем «Администрация района», в лице главы МО «Ленский муниципальный район» </w:t>
      </w:r>
      <w:proofErr w:type="spellStart"/>
      <w:r w:rsidRPr="00B8542C">
        <w:rPr>
          <w:sz w:val="22"/>
          <w:szCs w:val="22"/>
        </w:rPr>
        <w:t>Торкова</w:t>
      </w:r>
      <w:proofErr w:type="spellEnd"/>
      <w:r w:rsidRPr="00B8542C">
        <w:rPr>
          <w:sz w:val="22"/>
          <w:szCs w:val="22"/>
        </w:rPr>
        <w:t xml:space="preserve"> Алексея Глебовича, действующего на основании Устава, с одной стороны, и Администрация муниципального образования «Сафроновское», именуемая в дальнейшем «Администрация поселения», в лице главы МО «</w:t>
      </w:r>
      <w:proofErr w:type="spellStart"/>
      <w:r w:rsidRPr="00B8542C">
        <w:rPr>
          <w:sz w:val="22"/>
          <w:szCs w:val="22"/>
        </w:rPr>
        <w:t>Сафроновское</w:t>
      </w:r>
      <w:proofErr w:type="spellEnd"/>
      <w:r w:rsidRPr="00B8542C">
        <w:rPr>
          <w:sz w:val="22"/>
          <w:szCs w:val="22"/>
        </w:rPr>
        <w:t xml:space="preserve">» </w:t>
      </w:r>
      <w:proofErr w:type="spellStart"/>
      <w:r w:rsidRPr="00B8542C">
        <w:rPr>
          <w:sz w:val="22"/>
          <w:szCs w:val="22"/>
        </w:rPr>
        <w:t>Чукичевой</w:t>
      </w:r>
      <w:proofErr w:type="spellEnd"/>
      <w:r w:rsidRPr="00B8542C">
        <w:rPr>
          <w:sz w:val="22"/>
          <w:szCs w:val="22"/>
        </w:rPr>
        <w:t xml:space="preserve"> Ирины Евгеньевны, действующей на основании Устава, с другой стороны, вместе именуемые «Стороны» руководствуясь пунктом 4 статьи</w:t>
      </w:r>
      <w:proofErr w:type="gramEnd"/>
      <w:r w:rsidRPr="00B8542C">
        <w:rPr>
          <w:sz w:val="22"/>
          <w:szCs w:val="22"/>
        </w:rPr>
        <w:t xml:space="preserve"> </w:t>
      </w:r>
      <w:proofErr w:type="gramStart"/>
      <w:r w:rsidRPr="00B8542C">
        <w:rPr>
          <w:sz w:val="22"/>
          <w:szCs w:val="22"/>
        </w:rPr>
        <w:t xml:space="preserve">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8542C">
          <w:rPr>
            <w:sz w:val="22"/>
            <w:szCs w:val="22"/>
          </w:rPr>
          <w:t>2003 года</w:t>
        </w:r>
      </w:smartTag>
      <w:r w:rsidRPr="00B8542C">
        <w:rPr>
          <w:sz w:val="22"/>
          <w:szCs w:val="22"/>
        </w:rPr>
        <w:t xml:space="preserve"> N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</w:t>
      </w:r>
      <w:proofErr w:type="gramEnd"/>
      <w:r w:rsidRPr="00B8542C">
        <w:rPr>
          <w:sz w:val="22"/>
          <w:szCs w:val="22"/>
        </w:rPr>
        <w:t xml:space="preserve"> </w:t>
      </w:r>
      <w:proofErr w:type="gramStart"/>
      <w:r w:rsidRPr="00B8542C">
        <w:rPr>
          <w:sz w:val="22"/>
          <w:szCs w:val="22"/>
        </w:rPr>
        <w:t xml:space="preserve">Федерации», Федеральным законом от 23 июня </w:t>
      </w:r>
      <w:smartTag w:uri="urn:schemas-microsoft-com:office:smarttags" w:element="metricconverter">
        <w:smartTagPr>
          <w:attr w:name="ProductID" w:val="2014 г"/>
        </w:smartTagPr>
        <w:r w:rsidRPr="00B8542C">
          <w:rPr>
            <w:sz w:val="22"/>
            <w:szCs w:val="22"/>
          </w:rPr>
          <w:t>2014 г</w:t>
        </w:r>
      </w:smartTag>
      <w:r w:rsidRPr="00B8542C">
        <w:rPr>
          <w:sz w:val="22"/>
          <w:szCs w:val="22"/>
        </w:rPr>
        <w:t>. N 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муниципального образования «Ленский муниципальный район», Уставом муниципального образования «Сафроновское», решением Собрания депутатов МО «Ленский муниципальный райо</w:t>
      </w:r>
      <w:r w:rsidR="005645B1">
        <w:rPr>
          <w:sz w:val="22"/>
          <w:szCs w:val="22"/>
        </w:rPr>
        <w:t>н» от «14» апреля 2021 года № 110</w:t>
      </w:r>
      <w:r w:rsidR="00BE7517">
        <w:rPr>
          <w:sz w:val="22"/>
          <w:szCs w:val="22"/>
        </w:rPr>
        <w:t xml:space="preserve"> - </w:t>
      </w:r>
      <w:proofErr w:type="spellStart"/>
      <w:r w:rsidR="00BE7517">
        <w:rPr>
          <w:sz w:val="22"/>
          <w:szCs w:val="22"/>
        </w:rPr>
        <w:t>н</w:t>
      </w:r>
      <w:proofErr w:type="spellEnd"/>
      <w:r w:rsidRPr="00B8542C">
        <w:rPr>
          <w:sz w:val="22"/>
          <w:szCs w:val="22"/>
        </w:rPr>
        <w:t xml:space="preserve"> «</w:t>
      </w:r>
      <w:r w:rsidRPr="00B8542C">
        <w:rPr>
          <w:rStyle w:val="a7"/>
          <w:b w:val="0"/>
          <w:sz w:val="22"/>
          <w:szCs w:val="22"/>
        </w:rPr>
        <w:t>О передаче осуществления части</w:t>
      </w:r>
      <w:r w:rsidR="005645B1">
        <w:rPr>
          <w:rStyle w:val="a7"/>
          <w:b w:val="0"/>
          <w:sz w:val="22"/>
          <w:szCs w:val="22"/>
        </w:rPr>
        <w:t xml:space="preserve"> полномочий</w:t>
      </w:r>
      <w:proofErr w:type="gramEnd"/>
      <w:r w:rsidR="005645B1">
        <w:rPr>
          <w:rStyle w:val="a7"/>
          <w:b w:val="0"/>
          <w:sz w:val="22"/>
          <w:szCs w:val="22"/>
        </w:rPr>
        <w:t xml:space="preserve"> муниципального образования</w:t>
      </w:r>
      <w:r w:rsidRPr="00B8542C">
        <w:rPr>
          <w:rStyle w:val="a7"/>
          <w:b w:val="0"/>
          <w:sz w:val="22"/>
          <w:szCs w:val="22"/>
        </w:rPr>
        <w:t xml:space="preserve"> «Ленский муниципальный район</w:t>
      </w:r>
      <w:r w:rsidRPr="00B8542C">
        <w:rPr>
          <w:sz w:val="22"/>
          <w:szCs w:val="22"/>
        </w:rPr>
        <w:t xml:space="preserve">» </w:t>
      </w:r>
      <w:r w:rsidR="005645B1">
        <w:rPr>
          <w:sz w:val="22"/>
          <w:szCs w:val="22"/>
        </w:rPr>
        <w:t xml:space="preserve">на уровень муниципального образования «Сафроновское» </w:t>
      </w:r>
      <w:r w:rsidRPr="00B8542C">
        <w:rPr>
          <w:sz w:val="22"/>
          <w:szCs w:val="22"/>
        </w:rPr>
        <w:t>и решением Совета депу</w:t>
      </w:r>
      <w:r w:rsidR="005645B1">
        <w:rPr>
          <w:sz w:val="22"/>
          <w:szCs w:val="22"/>
        </w:rPr>
        <w:t>татов МО «Сафроновское» от  «23»  апреля</w:t>
      </w:r>
      <w:r w:rsidR="00A0040C">
        <w:rPr>
          <w:sz w:val="22"/>
          <w:szCs w:val="22"/>
        </w:rPr>
        <w:t xml:space="preserve"> </w:t>
      </w:r>
      <w:r w:rsidR="005645B1">
        <w:rPr>
          <w:sz w:val="22"/>
          <w:szCs w:val="22"/>
        </w:rPr>
        <w:t>2021</w:t>
      </w:r>
      <w:r w:rsidRPr="00B8542C">
        <w:rPr>
          <w:sz w:val="22"/>
          <w:szCs w:val="22"/>
        </w:rPr>
        <w:t xml:space="preserve"> года № </w:t>
      </w:r>
      <w:r w:rsidR="009A2064">
        <w:rPr>
          <w:sz w:val="22"/>
          <w:szCs w:val="22"/>
        </w:rPr>
        <w:t>145</w:t>
      </w:r>
      <w:r w:rsidRPr="00B8542C">
        <w:rPr>
          <w:sz w:val="22"/>
          <w:szCs w:val="22"/>
        </w:rPr>
        <w:t xml:space="preserve">  «</w:t>
      </w:r>
      <w:r w:rsidRPr="00B8542C">
        <w:rPr>
          <w:rStyle w:val="a7"/>
          <w:b w:val="0"/>
          <w:sz w:val="22"/>
          <w:szCs w:val="22"/>
        </w:rPr>
        <w:t>О принятии Администрацией МО «Сафроновское» осуществления части полномочий по решению вопросов местного значения Администрации МО «Ленский муниципальный район»</w:t>
      </w:r>
      <w:r w:rsidRPr="00B8542C">
        <w:rPr>
          <w:sz w:val="22"/>
          <w:szCs w:val="22"/>
        </w:rPr>
        <w:t>, заключили настоящее Соглашение о нижеследующем:</w:t>
      </w:r>
    </w:p>
    <w:p w:rsidR="00B8542C" w:rsidRPr="00B8542C" w:rsidRDefault="00B8542C" w:rsidP="00B8542C">
      <w:pPr>
        <w:pStyle w:val="ConsPlusNormal"/>
        <w:widowControl w:val="0"/>
        <w:ind w:right="-850"/>
        <w:contextualSpacing/>
        <w:jc w:val="center"/>
        <w:rPr>
          <w:sz w:val="22"/>
          <w:szCs w:val="22"/>
        </w:rPr>
      </w:pPr>
    </w:p>
    <w:p w:rsidR="00B8542C" w:rsidRPr="00B8542C" w:rsidRDefault="00B8542C" w:rsidP="00B8542C">
      <w:pPr>
        <w:pStyle w:val="ConsPlusNormal"/>
        <w:widowControl w:val="0"/>
        <w:ind w:right="-850"/>
        <w:contextualSpacing/>
        <w:rPr>
          <w:sz w:val="22"/>
          <w:szCs w:val="22"/>
        </w:rPr>
      </w:pPr>
      <w:r w:rsidRPr="00B8542C">
        <w:rPr>
          <w:sz w:val="22"/>
          <w:szCs w:val="22"/>
        </w:rPr>
        <w:t xml:space="preserve">                                           1. ПРЕДМЕТ СОГЛАШЕНИЯ</w:t>
      </w:r>
    </w:p>
    <w:p w:rsidR="00B8542C" w:rsidRPr="00B8542C" w:rsidRDefault="00B8542C" w:rsidP="00B8542C">
      <w:pPr>
        <w:pStyle w:val="ConsPlusNormal"/>
        <w:widowControl w:val="0"/>
        <w:ind w:right="-1"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1.1. Администрация района передает, а Администрация поселения принимает и осуществляет часть следующих полномочий Администрации района: 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right="-1"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 -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Богослово).</w:t>
      </w:r>
    </w:p>
    <w:p w:rsidR="00B8542C" w:rsidRPr="00B8542C" w:rsidRDefault="00B8542C" w:rsidP="00B8542C">
      <w:pPr>
        <w:pStyle w:val="ConsPlusNormal"/>
        <w:widowControl w:val="0"/>
        <w:ind w:right="-1" w:firstLine="540"/>
        <w:contextualSpacing/>
        <w:jc w:val="both"/>
        <w:rPr>
          <w:sz w:val="22"/>
          <w:szCs w:val="22"/>
        </w:rPr>
      </w:pP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center"/>
        <w:rPr>
          <w:sz w:val="22"/>
          <w:szCs w:val="22"/>
        </w:rPr>
      </w:pPr>
      <w:r w:rsidRPr="00B8542C">
        <w:rPr>
          <w:sz w:val="22"/>
          <w:szCs w:val="22"/>
        </w:rPr>
        <w:t>2. ПРАВА И ОБЯЗАННОСТИ СТОРОН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2.1. Администрация района вправе: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1) издавать в пределах своей компетенции муниципальные нормативные правовые акты по вопросам осуществления Администрацией поселения переданной части полномочий и осуществлять </w:t>
      </w:r>
      <w:proofErr w:type="gramStart"/>
      <w:r w:rsidRPr="00B8542C">
        <w:rPr>
          <w:rFonts w:ascii="Times New Roman" w:hAnsi="Times New Roman" w:cs="Times New Roman"/>
        </w:rPr>
        <w:t>контроль за</w:t>
      </w:r>
      <w:proofErr w:type="gramEnd"/>
      <w:r w:rsidRPr="00B8542C">
        <w:rPr>
          <w:rFonts w:ascii="Times New Roman" w:hAnsi="Times New Roman" w:cs="Times New Roman"/>
        </w:rPr>
        <w:t xml:space="preserve"> их исполнением;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2) запрашивать и получать от Администрации поселения документы и иную необходимую информацию, связанную с осуществлением ими переданной части полномочий, а также по использованию предоставленных на эти цели межбюджетных трансфертов;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3) организовывать и проводить проверки целевого использования предоставляемых межбюджетных трансфертов, давать письменные предписания об устранении нарушений законодательства по вопросам </w:t>
      </w:r>
      <w:proofErr w:type="gramStart"/>
      <w:r w:rsidRPr="00B8542C">
        <w:rPr>
          <w:rFonts w:ascii="Times New Roman" w:hAnsi="Times New Roman" w:cs="Times New Roman"/>
        </w:rPr>
        <w:t>осуществления переданной части полномочий Администрации поселения</w:t>
      </w:r>
      <w:proofErr w:type="gramEnd"/>
      <w:r w:rsidRPr="00B8542C">
        <w:rPr>
          <w:rFonts w:ascii="Times New Roman" w:hAnsi="Times New Roman" w:cs="Times New Roman"/>
        </w:rPr>
        <w:t xml:space="preserve"> или должностными лицами Администрации поселения;</w:t>
      </w:r>
    </w:p>
    <w:p w:rsidR="00B8542C" w:rsidRPr="00B8542C" w:rsidRDefault="00B8542C" w:rsidP="00B8542C">
      <w:pPr>
        <w:widowControl w:val="0"/>
        <w:ind w:right="-850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4) требовать досрочного расторжения настоящего Соглашения.</w:t>
      </w:r>
    </w:p>
    <w:p w:rsidR="00B8542C" w:rsidRPr="00B8542C" w:rsidRDefault="00B8542C" w:rsidP="00B8542C">
      <w:pPr>
        <w:widowControl w:val="0"/>
        <w:ind w:right="-850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2.2. Администрация района обязана: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B8542C">
        <w:rPr>
          <w:rFonts w:ascii="Times New Roman" w:hAnsi="Times New Roman" w:cs="Times New Roman"/>
        </w:rPr>
        <w:lastRenderedPageBreak/>
        <w:t xml:space="preserve">1) перечислять межбюджетные трансферты Администрации поселения на осуществление переданной части полномочий (приложение 1); 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2) осуществлять </w:t>
      </w:r>
      <w:proofErr w:type="gramStart"/>
      <w:r w:rsidRPr="00B8542C">
        <w:rPr>
          <w:rFonts w:ascii="Times New Roman" w:hAnsi="Times New Roman" w:cs="Times New Roman"/>
        </w:rPr>
        <w:t>контроль за</w:t>
      </w:r>
      <w:proofErr w:type="gramEnd"/>
      <w:r w:rsidRPr="00B8542C">
        <w:rPr>
          <w:rFonts w:ascii="Times New Roman" w:hAnsi="Times New Roman" w:cs="Times New Roman"/>
        </w:rPr>
        <w:t xml:space="preserve"> реализацией Администрацией поселения осуществления части полномочий, а также за использованием предоставленных на эти цели межбюджетных трансфертов;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3) предоставлять разъяснения, а также другие сведения, необходимые Администрации поселения для осуществления переданной части полномочий;</w:t>
      </w:r>
    </w:p>
    <w:p w:rsidR="00B8542C" w:rsidRPr="00B8542C" w:rsidRDefault="00B8542C" w:rsidP="00B8542C">
      <w:pPr>
        <w:pStyle w:val="ConsPlusNormal"/>
        <w:widowControl w:val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2.3 Администрация поселения имеет право </w:t>
      </w:r>
      <w:proofErr w:type="gramStart"/>
      <w:r w:rsidRPr="00B8542C">
        <w:rPr>
          <w:sz w:val="22"/>
          <w:szCs w:val="22"/>
        </w:rPr>
        <w:t>на</w:t>
      </w:r>
      <w:proofErr w:type="gramEnd"/>
      <w:r w:rsidRPr="00B8542C">
        <w:rPr>
          <w:sz w:val="22"/>
          <w:szCs w:val="22"/>
        </w:rPr>
        <w:t>: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 1) финансовое обеспечение переданной на осуществление части полномочий Администрации района, предусмотренное настоящим соглашением, за счет предоставляемых бюджету поселения межбюджетных трансфертов из бюджета муниципального образования «Ленский муниципальный район»;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2) получение разъяснений от Администрации района, а также иных сведений, необходимых для осуществления переданной в соответствии с настоящим соглашением части полномочий; 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3) требовать досрочного расторжения настоящего Соглашения.</w:t>
      </w:r>
    </w:p>
    <w:p w:rsidR="00B8542C" w:rsidRPr="00B8542C" w:rsidRDefault="00B8542C" w:rsidP="00B8542C">
      <w:pPr>
        <w:pStyle w:val="ConsPlusNormal"/>
        <w:widowControl w:val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2.4. Администрация поселения обязана: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1) осуществлять в рамках переданной части полномочий: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b/>
          <w:sz w:val="22"/>
          <w:szCs w:val="22"/>
        </w:rPr>
      </w:pPr>
      <w:r w:rsidRPr="00B8542C">
        <w:rPr>
          <w:b/>
          <w:sz w:val="22"/>
          <w:szCs w:val="22"/>
        </w:rPr>
        <w:t xml:space="preserve"> 1.1.) по созданию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Богослово):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принимать муниципальные акты по вопросам созданию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принять план развития, обустройства, совершенствования и создания условий для исполнения принятых полномочий и утверждать отчеты об исполнении расходов;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утверждать расходы бюджета муниципального образования «Сафроновское» в связи с исполнением принятых полномочий;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b/>
          <w:sz w:val="22"/>
          <w:szCs w:val="22"/>
        </w:rPr>
      </w:pPr>
      <w:r w:rsidRPr="00B8542C">
        <w:rPr>
          <w:sz w:val="22"/>
          <w:szCs w:val="22"/>
        </w:rPr>
        <w:t>- совершать иные действия для надлежащего исполнения принятых полномочий.</w:t>
      </w:r>
      <w:r w:rsidRPr="00B8542C">
        <w:rPr>
          <w:b/>
          <w:sz w:val="22"/>
          <w:szCs w:val="22"/>
        </w:rPr>
        <w:t xml:space="preserve">    </w:t>
      </w:r>
    </w:p>
    <w:p w:rsidR="00B8542C" w:rsidRPr="00B8542C" w:rsidRDefault="00B8542C" w:rsidP="00B8542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B8542C" w:rsidRPr="00B8542C" w:rsidRDefault="00B8542C" w:rsidP="00B8542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 ФИНАНСОВОЕ ОБЕСПЕЧЕНИЕ ПЕРЕДАННОЙ ЧАСТИ ПОЛНОМОЧИЙ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3.1. Финансовое обеспечение полномочий, указанных в </w:t>
      </w:r>
      <w:hyperlink r:id="rId6" w:history="1">
        <w:r w:rsidRPr="00B8542C">
          <w:rPr>
            <w:rFonts w:ascii="Times New Roman" w:hAnsi="Times New Roman" w:cs="Times New Roman"/>
          </w:rPr>
          <w:t>разделе</w:t>
        </w:r>
      </w:hyperlink>
      <w:r w:rsidRPr="00B8542C">
        <w:rPr>
          <w:rFonts w:ascii="Times New Roman" w:hAnsi="Times New Roman" w:cs="Times New Roman"/>
        </w:rPr>
        <w:t xml:space="preserve"> 1 настоящего Соглашения, осуществляется путем предоставления бюджету муниципального образования «Сафроновское» межбюджетных трансфертов из бюджета муниципального образования «Ленский муниципальный район» на 2</w:t>
      </w:r>
      <w:r w:rsidR="005645B1">
        <w:rPr>
          <w:rFonts w:ascii="Times New Roman" w:hAnsi="Times New Roman" w:cs="Times New Roman"/>
        </w:rPr>
        <w:t>021</w:t>
      </w:r>
      <w:r w:rsidR="00EE2F18">
        <w:rPr>
          <w:rFonts w:ascii="Times New Roman" w:hAnsi="Times New Roman" w:cs="Times New Roman"/>
        </w:rPr>
        <w:t xml:space="preserve"> финансовый год в размере 94.594 (Девяносто</w:t>
      </w:r>
      <w:r w:rsidRPr="00B8542C">
        <w:rPr>
          <w:rFonts w:ascii="Times New Roman" w:hAnsi="Times New Roman" w:cs="Times New Roman"/>
        </w:rPr>
        <w:t xml:space="preserve"> четыре тысячи пятьсот</w:t>
      </w:r>
      <w:r w:rsidR="00EE2F18">
        <w:rPr>
          <w:rFonts w:ascii="Times New Roman" w:hAnsi="Times New Roman" w:cs="Times New Roman"/>
        </w:rPr>
        <w:t xml:space="preserve"> девяносто четыре) рубля</w:t>
      </w:r>
      <w:r w:rsidRPr="00B8542C">
        <w:rPr>
          <w:rFonts w:ascii="Times New Roman" w:hAnsi="Times New Roman" w:cs="Times New Roman"/>
        </w:rPr>
        <w:t xml:space="preserve"> 00 копеек.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Главный администратор доходов бюджета, осуществляющий администрирование доходов местного бюджета от предоставления межбюджетного трансферта - муниципальное образование «Сафроновское».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3.2. Межбюджетные трансферты бюджету муниципального образования «Сафроновское»  перечисляются ежемесячно в соответствии со сводной бюджетной росписью. 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3.3.  Сроки передачи межбюджетных трансфертов:  по поступлению заявки с МО «Сафроновское»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3.4. Переданные Администрацией района Администрации поселения межбюджетные трансферты расходуются в соответствии с заключенным соглашением.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3.5. Межбюджетные трансферты, не использованные в текущем финансовом году, подлежат возврату в бюджет муниципального образования «Ленский муниципальный район» в </w:t>
      </w:r>
      <w:r w:rsidRPr="00B8542C">
        <w:rPr>
          <w:rFonts w:ascii="Times New Roman" w:hAnsi="Times New Roman" w:cs="Times New Roman"/>
        </w:rPr>
        <w:lastRenderedPageBreak/>
        <w:t>течение 5 первых рабочих дней января месяца в следующем году.</w:t>
      </w:r>
    </w:p>
    <w:p w:rsidR="00B8542C" w:rsidRPr="00E73C2B" w:rsidRDefault="00B8542C" w:rsidP="00B8542C">
      <w:pPr>
        <w:pStyle w:val="ConsPlusNormal"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4. ОТВЕТСТВЕННОСТЬ СТОРОН</w:t>
      </w:r>
    </w:p>
    <w:p w:rsidR="00B8542C" w:rsidRPr="00E73C2B" w:rsidRDefault="00B8542C" w:rsidP="00B8542C">
      <w:pPr>
        <w:pStyle w:val="ConsPlusNormal"/>
        <w:widowControl w:val="0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 xml:space="preserve">4.1. Установление факта ненадлежащего осуществления Администрацией поселения переданной ей части полномочий является основанием для одностороннего расторжения данного соглашения. </w:t>
      </w:r>
      <w:proofErr w:type="gramStart"/>
      <w:r w:rsidRPr="00E73C2B">
        <w:rPr>
          <w:sz w:val="24"/>
          <w:szCs w:val="24"/>
        </w:rPr>
        <w:t>Расторжение Соглашения влечет за собой возврат перечисленных межбюджетных трансфертов, за вычетом кассовых расходов, подтвержденных документально, в срок не позднее 30 (тридцати) календарных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Центрального Банка Российской Федерации от суммы межбюджетных трансфертов за отчетный год, выделяемых из бюджета</w:t>
      </w:r>
      <w:proofErr w:type="gramEnd"/>
      <w:r w:rsidRPr="00E73C2B">
        <w:rPr>
          <w:sz w:val="24"/>
          <w:szCs w:val="24"/>
        </w:rPr>
        <w:t xml:space="preserve"> района на осуществление указанных полномочий.</w:t>
      </w:r>
    </w:p>
    <w:p w:rsidR="00B8542C" w:rsidRPr="00E73C2B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4.2. Администрация поселения несет ответственность за осуществление переданной ей части полномочий в той мере, в какой эти полномочия обеспечены финансовыми средствами.</w:t>
      </w:r>
    </w:p>
    <w:p w:rsidR="00B8542C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поседения переданной ей части полномочий, Администрация поселения вправе требовать расторжения данного Соглашения,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год.</w:t>
      </w:r>
    </w:p>
    <w:p w:rsidR="00B8542C" w:rsidRPr="00E73C2B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ind w:right="-1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5. СРОК ДЕЙСТВИЯ, ОСНОВАНИЯ И ПОРЯДОК ПРЕКРАЩЕНИЯ</w:t>
      </w:r>
    </w:p>
    <w:p w:rsidR="00B8542C" w:rsidRPr="00B8542C" w:rsidRDefault="00B8542C" w:rsidP="00B8542C">
      <w:pPr>
        <w:pStyle w:val="ConsPlusNormal"/>
        <w:ind w:right="-1"/>
        <w:jc w:val="center"/>
        <w:rPr>
          <w:sz w:val="22"/>
          <w:szCs w:val="22"/>
        </w:rPr>
      </w:pPr>
      <w:r w:rsidRPr="00B8542C">
        <w:rPr>
          <w:sz w:val="22"/>
          <w:szCs w:val="22"/>
        </w:rPr>
        <w:t>ДЕЙСТВИЯ СОГЛАШЕНИЯ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5.1. Настоящее Соглашение действует с момента принятия решения Советом депутатов МО «Са</w:t>
      </w:r>
      <w:r w:rsidR="00EE2F18">
        <w:rPr>
          <w:sz w:val="22"/>
          <w:szCs w:val="22"/>
        </w:rPr>
        <w:t>фроновское»   по 31 декабря 2021</w:t>
      </w:r>
      <w:r w:rsidRPr="00B8542C">
        <w:rPr>
          <w:sz w:val="22"/>
          <w:szCs w:val="22"/>
        </w:rPr>
        <w:t xml:space="preserve"> года и подписывается не позднее 5 рабочих дней с момента его принятия. 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  Действие настоящего Соглашения может быть прекращено досрочно: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5.2.1. По соглашению Сторон.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5.2.2. По инициативе одной из сторон при условии: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- невозможности выполнения переданной части полномочий по причинам, не зависящим от воли сторон;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- признания судом </w:t>
      </w:r>
      <w:proofErr w:type="gramStart"/>
      <w:r w:rsidRPr="00B8542C">
        <w:rPr>
          <w:rFonts w:ascii="Times New Roman" w:hAnsi="Times New Roman" w:cs="Times New Roman"/>
        </w:rPr>
        <w:t>недействующими</w:t>
      </w:r>
      <w:proofErr w:type="gramEnd"/>
      <w:r w:rsidRPr="00B8542C">
        <w:rPr>
          <w:rFonts w:ascii="Times New Roman" w:hAnsi="Times New Roman" w:cs="Times New Roman"/>
        </w:rPr>
        <w:t xml:space="preserve"> актов органов местного самоуправления, связанных с реализацией переданных полномочий;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- выявления нецелевого использования денежных средств, предоставленных для осуществления переданной части полномочий;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- нарушения </w:t>
      </w:r>
      <w:hyperlink r:id="rId7" w:history="1">
        <w:r w:rsidRPr="00B8542C">
          <w:rPr>
            <w:rFonts w:ascii="Times New Roman" w:hAnsi="Times New Roman" w:cs="Times New Roman"/>
          </w:rPr>
          <w:t>Конституции</w:t>
        </w:r>
      </w:hyperlink>
      <w:r w:rsidRPr="00B8542C">
        <w:rPr>
          <w:rFonts w:ascii="Times New Roman" w:hAnsi="Times New Roman" w:cs="Times New Roman"/>
        </w:rPr>
        <w:t xml:space="preserve"> Российской Федерации, федеральных законов, законов Архангельской области, иных нормативных правовых актов, установленного соответствующим судом.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5.3. При прекращении исполнения Администрацией поселения переданной части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5</w:t>
      </w:r>
      <w:r>
        <w:rPr>
          <w:sz w:val="24"/>
          <w:szCs w:val="24"/>
        </w:rPr>
        <w:t>.4</w:t>
      </w:r>
      <w:r w:rsidRPr="00E73C2B">
        <w:rPr>
          <w:sz w:val="24"/>
          <w:szCs w:val="24"/>
        </w:rPr>
        <w:t>.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 до дня истечения срока действия настоящего Соглашения.</w:t>
      </w:r>
    </w:p>
    <w:p w:rsidR="00B8542C" w:rsidRPr="00E73C2B" w:rsidRDefault="00B8542C" w:rsidP="00B8542C">
      <w:pPr>
        <w:pStyle w:val="ConsPlusNormal"/>
        <w:ind w:right="-1"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ind w:right="-1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6. ЗАКЛЮЧИТЕЛЬНЫЕ ПОЛОЖЕНИЯ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 xml:space="preserve">6.2.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неотъемлемой </w:t>
      </w:r>
      <w:r w:rsidRPr="00E73C2B">
        <w:rPr>
          <w:sz w:val="24"/>
          <w:szCs w:val="24"/>
        </w:rPr>
        <w:lastRenderedPageBreak/>
        <w:t>частью настоящего соглашения.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при не урегулировании возникших спорных вопросов, спорные вопросы разрешаются в судебном порядке.</w:t>
      </w:r>
    </w:p>
    <w:p w:rsidR="00B8542C" w:rsidRPr="00E73C2B" w:rsidRDefault="00B8542C" w:rsidP="00B8542C">
      <w:pPr>
        <w:pStyle w:val="ConsPlusNormal"/>
        <w:ind w:firstLine="540"/>
        <w:jc w:val="both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7. РЕКВИЗИТЫ И ПОДПИСИ СТОРОН</w:t>
      </w:r>
    </w:p>
    <w:p w:rsidR="00B8542C" w:rsidRDefault="00621192" w:rsidP="00B8542C">
      <w:pPr>
        <w:pStyle w:val="ConsPlusNormal"/>
        <w:jc w:val="center"/>
        <w:rPr>
          <w:sz w:val="24"/>
          <w:szCs w:val="24"/>
        </w:rPr>
      </w:pPr>
      <w:r w:rsidRPr="006211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95pt;margin-top:9.4pt;width:234.75pt;height:228.75pt;z-index:251660288" stroked="f">
            <v:textbox style="mso-next-textbox:#_x0000_s1029">
              <w:txbxContent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Администрация МО «Ленский муниципальный район»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165780, Архангельская обл., Ленский район,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с. Яренск, ул.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Бр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>. Покровских, 19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ИНН 2915000962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КПП 291501001 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БИК 041117001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B8542C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B8542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 xml:space="preserve"> 40204810300000000291</w:t>
                  </w:r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Глава МО «Ленский муниципальный район»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________</w:t>
                  </w:r>
                  <w:r>
                    <w:rPr>
                      <w:rFonts w:ascii="Times New Roman" w:hAnsi="Times New Roman" w:cs="Times New Roman"/>
                    </w:rPr>
                    <w:t>________________</w:t>
                  </w:r>
                  <w:r w:rsidRPr="00B8542C">
                    <w:rPr>
                      <w:rFonts w:ascii="Times New Roman" w:hAnsi="Times New Roman" w:cs="Times New Roman"/>
                    </w:rPr>
                    <w:t xml:space="preserve">__  А.Г.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Торков</w:t>
                  </w:r>
                  <w:proofErr w:type="spellEnd"/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Pr="00B8542C" w:rsidRDefault="00B8542C" w:rsidP="00B8542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5066">
                    <w:t xml:space="preserve"> </w:t>
                  </w:r>
                  <w:r w:rsidRPr="00B8542C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B8542C" w:rsidRPr="00F12326" w:rsidRDefault="00B8542C" w:rsidP="00B8542C">
                  <w:pPr>
                    <w:rPr>
                      <w:sz w:val="16"/>
                      <w:szCs w:val="16"/>
                    </w:rPr>
                  </w:pPr>
                </w:p>
                <w:p w:rsidR="00B8542C" w:rsidRDefault="00B8542C" w:rsidP="00B8542C"/>
              </w:txbxContent>
            </v:textbox>
          </v:shape>
        </w:pict>
      </w:r>
      <w:r w:rsidRPr="00621192">
        <w:rPr>
          <w:noProof/>
        </w:rPr>
        <w:pict>
          <v:shape id="_x0000_s1030" type="#_x0000_t202" style="position:absolute;left:0;text-align:left;margin-left:246.45pt;margin-top:11.35pt;width:217.5pt;height:226.95pt;z-index:251661312" stroked="f">
            <v:textbox style="mso-next-textbox:#_x0000_s1030">
              <w:txbxContent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Администрация МО «Сафроновское»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165780, Архангельская обл., Ленский район,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с. Яренск, ул.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Бр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>. Покровских, 24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ИНН 2915003466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КПП 291501001 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БИК 041117748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B8542C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B8542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 xml:space="preserve"> 40302810000003000063</w:t>
                  </w:r>
                </w:p>
                <w:p w:rsid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Глава МО «Сафроновское»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B8542C">
                    <w:rPr>
                      <w:rFonts w:ascii="Times New Roman" w:hAnsi="Times New Roman" w:cs="Times New Roman"/>
                    </w:rPr>
                    <w:t>_  И.Е. Чукичева</w:t>
                  </w:r>
                </w:p>
                <w:p w:rsidR="00B8542C" w:rsidRDefault="00B8542C" w:rsidP="00B8542C">
                  <w:pPr>
                    <w:spacing w:after="0"/>
                  </w:pPr>
                </w:p>
                <w:p w:rsidR="00B8542C" w:rsidRPr="00B8542C" w:rsidRDefault="00B8542C" w:rsidP="00B8542C">
                  <w:pPr>
                    <w:rPr>
                      <w:rFonts w:ascii="Times New Roman" w:hAnsi="Times New Roman" w:cs="Times New Roman"/>
                    </w:rPr>
                  </w:pPr>
                  <w:r w:rsidRPr="00CA5066">
                    <w:t xml:space="preserve"> </w:t>
                  </w:r>
                  <w:r w:rsidRPr="00B8542C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B8542C" w:rsidRDefault="00B8542C" w:rsidP="00B8542C"/>
              </w:txbxContent>
            </v:textbox>
          </v:shape>
        </w:pict>
      </w: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</w:t>
      </w:r>
    </w:p>
    <w:p w:rsidR="00B8542C" w:rsidRDefault="005645B1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23 апреля 2021 г. № </w:t>
      </w:r>
      <w:r w:rsidR="00B8542C">
        <w:rPr>
          <w:sz w:val="24"/>
          <w:szCs w:val="24"/>
        </w:rPr>
        <w:t xml:space="preserve"> </w:t>
      </w:r>
      <w:r w:rsidR="009A2064">
        <w:rPr>
          <w:sz w:val="24"/>
          <w:szCs w:val="24"/>
        </w:rPr>
        <w:t>145</w:t>
      </w: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Полномочия</w:t>
            </w:r>
          </w:p>
        </w:tc>
        <w:tc>
          <w:tcPr>
            <w:tcW w:w="4786" w:type="dxa"/>
          </w:tcPr>
          <w:p w:rsidR="00B8542C" w:rsidRPr="00080403" w:rsidRDefault="00B8542C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Межбюджетные трансферты бюджету муниципального образования «Сафроновское»</w:t>
            </w:r>
          </w:p>
        </w:tc>
      </w:tr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 xml:space="preserve">- </w:t>
            </w:r>
            <w:r w:rsidRPr="0030051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</w:t>
            </w:r>
            <w:r w:rsidRPr="0030051E">
              <w:rPr>
                <w:sz w:val="24"/>
                <w:szCs w:val="24"/>
              </w:rPr>
              <w:t xml:space="preserve"> условий для массового отдыха жителей и обеспечение свободного доступа граждан к водным объектам общего пользования и береговым полосам</w:t>
            </w:r>
            <w:r>
              <w:rPr>
                <w:sz w:val="24"/>
                <w:szCs w:val="24"/>
              </w:rPr>
              <w:t xml:space="preserve"> </w:t>
            </w:r>
            <w:r w:rsidRPr="00AA42D0">
              <w:rPr>
                <w:sz w:val="24"/>
                <w:szCs w:val="24"/>
              </w:rPr>
              <w:t>(река Яреньга, д. Богослово)</w:t>
            </w:r>
          </w:p>
        </w:tc>
        <w:tc>
          <w:tcPr>
            <w:tcW w:w="4786" w:type="dxa"/>
            <w:vAlign w:val="center"/>
          </w:tcPr>
          <w:p w:rsidR="00B8542C" w:rsidRPr="00BB3F14" w:rsidRDefault="005645B1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542C" w:rsidRPr="00BB3F14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94</w:t>
            </w:r>
            <w:r w:rsidR="00B8542C" w:rsidRPr="00BB3F14">
              <w:rPr>
                <w:sz w:val="24"/>
                <w:szCs w:val="24"/>
              </w:rPr>
              <w:t xml:space="preserve"> тыс. рублей</w:t>
            </w:r>
          </w:p>
        </w:tc>
      </w:tr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Итого</w:t>
            </w:r>
          </w:p>
        </w:tc>
        <w:tc>
          <w:tcPr>
            <w:tcW w:w="4786" w:type="dxa"/>
            <w:vAlign w:val="center"/>
          </w:tcPr>
          <w:p w:rsidR="00B8542C" w:rsidRPr="00BB3F14" w:rsidRDefault="00845224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542C" w:rsidRPr="00BB3F14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94</w:t>
            </w:r>
            <w:r w:rsidR="00B8542C" w:rsidRPr="00BB3F1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B8542C" w:rsidRDefault="00B8542C" w:rsidP="00B8542C"/>
    <w:sectPr w:rsidR="00B8542C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B07070"/>
    <w:rsid w:val="000123E5"/>
    <w:rsid w:val="000760AF"/>
    <w:rsid w:val="00082393"/>
    <w:rsid w:val="00083138"/>
    <w:rsid w:val="000A26D9"/>
    <w:rsid w:val="000B59F0"/>
    <w:rsid w:val="000C3A09"/>
    <w:rsid w:val="00114BA2"/>
    <w:rsid w:val="001778A5"/>
    <w:rsid w:val="0018666B"/>
    <w:rsid w:val="00187C61"/>
    <w:rsid w:val="001C7F4F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E35F0"/>
    <w:rsid w:val="004C622A"/>
    <w:rsid w:val="004F7A4B"/>
    <w:rsid w:val="005415A9"/>
    <w:rsid w:val="00563851"/>
    <w:rsid w:val="005645B1"/>
    <w:rsid w:val="005677D2"/>
    <w:rsid w:val="00575EEB"/>
    <w:rsid w:val="00585267"/>
    <w:rsid w:val="005C2968"/>
    <w:rsid w:val="005D6902"/>
    <w:rsid w:val="00607CC7"/>
    <w:rsid w:val="00621192"/>
    <w:rsid w:val="0063731F"/>
    <w:rsid w:val="00644577"/>
    <w:rsid w:val="006D6285"/>
    <w:rsid w:val="006E2BE4"/>
    <w:rsid w:val="006F4CDF"/>
    <w:rsid w:val="00722D2F"/>
    <w:rsid w:val="007621B3"/>
    <w:rsid w:val="0079474C"/>
    <w:rsid w:val="0079710B"/>
    <w:rsid w:val="0084306F"/>
    <w:rsid w:val="00845224"/>
    <w:rsid w:val="00857C0F"/>
    <w:rsid w:val="008937E7"/>
    <w:rsid w:val="008B506F"/>
    <w:rsid w:val="00921697"/>
    <w:rsid w:val="00930CD8"/>
    <w:rsid w:val="00985181"/>
    <w:rsid w:val="009A2064"/>
    <w:rsid w:val="00A0040C"/>
    <w:rsid w:val="00A7139E"/>
    <w:rsid w:val="00A97E7F"/>
    <w:rsid w:val="00AC0648"/>
    <w:rsid w:val="00AC46FD"/>
    <w:rsid w:val="00AF3D5F"/>
    <w:rsid w:val="00AF4A02"/>
    <w:rsid w:val="00B07070"/>
    <w:rsid w:val="00B43A5C"/>
    <w:rsid w:val="00B553C9"/>
    <w:rsid w:val="00B70920"/>
    <w:rsid w:val="00B8542C"/>
    <w:rsid w:val="00BE7517"/>
    <w:rsid w:val="00C1743C"/>
    <w:rsid w:val="00C829AD"/>
    <w:rsid w:val="00C84D3E"/>
    <w:rsid w:val="00C9649E"/>
    <w:rsid w:val="00CC439D"/>
    <w:rsid w:val="00CD3275"/>
    <w:rsid w:val="00D46589"/>
    <w:rsid w:val="00D66EB4"/>
    <w:rsid w:val="00D837EB"/>
    <w:rsid w:val="00D8776D"/>
    <w:rsid w:val="00DC01A4"/>
    <w:rsid w:val="00DC59BB"/>
    <w:rsid w:val="00E139FD"/>
    <w:rsid w:val="00E167D6"/>
    <w:rsid w:val="00E43622"/>
    <w:rsid w:val="00E44110"/>
    <w:rsid w:val="00E60E0B"/>
    <w:rsid w:val="00E82674"/>
    <w:rsid w:val="00EC6762"/>
    <w:rsid w:val="00ED4933"/>
    <w:rsid w:val="00EE2F18"/>
    <w:rsid w:val="00F15328"/>
    <w:rsid w:val="00F60AC4"/>
    <w:rsid w:val="00F65B50"/>
    <w:rsid w:val="00F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9001F212E14CE063496771EEF81EB3B4DEF2E0DB6CB775436C05z4W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9AD279EF665F147CBD36A6DC8AD4B434891EF7B024E61E1214770535314C553C8AFCD16F6D16C40FE36BeB7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207C-6845-429E-80D7-AC41CF7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2021-04-16T13:01:00Z</cp:lastPrinted>
  <dcterms:created xsi:type="dcterms:W3CDTF">2021-04-29T13:39:00Z</dcterms:created>
  <dcterms:modified xsi:type="dcterms:W3CDTF">2021-04-29T13:39:00Z</dcterms:modified>
</cp:coreProperties>
</file>