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D8" w:rsidRDefault="00D733D8" w:rsidP="00256FB8">
      <w:pPr>
        <w:pStyle w:val="a3"/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B27044" w:rsidRPr="00091184" w:rsidRDefault="00056F4D" w:rsidP="00256FB8">
      <w:pPr>
        <w:pStyle w:val="a3"/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091184">
        <w:rPr>
          <w:rFonts w:ascii="Times New Roman" w:hAnsi="Times New Roman"/>
          <w:b/>
          <w:sz w:val="24"/>
          <w:szCs w:val="24"/>
        </w:rPr>
        <w:t xml:space="preserve">Отчет </w:t>
      </w:r>
      <w:r w:rsidR="00256FB8" w:rsidRPr="00091184">
        <w:rPr>
          <w:rFonts w:ascii="Times New Roman" w:hAnsi="Times New Roman"/>
          <w:b/>
          <w:sz w:val="24"/>
          <w:szCs w:val="24"/>
        </w:rPr>
        <w:t xml:space="preserve">главы муниципального образования </w:t>
      </w:r>
      <w:r w:rsidRPr="00091184">
        <w:rPr>
          <w:rFonts w:ascii="Times New Roman" w:hAnsi="Times New Roman"/>
          <w:b/>
          <w:sz w:val="24"/>
          <w:szCs w:val="24"/>
        </w:rPr>
        <w:t xml:space="preserve">о </w:t>
      </w:r>
      <w:r w:rsidR="00256FB8" w:rsidRPr="00091184">
        <w:rPr>
          <w:rFonts w:ascii="Times New Roman" w:hAnsi="Times New Roman"/>
          <w:b/>
          <w:sz w:val="24"/>
          <w:szCs w:val="24"/>
        </w:rPr>
        <w:t xml:space="preserve">своей </w:t>
      </w:r>
      <w:r w:rsidRPr="00091184">
        <w:rPr>
          <w:rFonts w:ascii="Times New Roman" w:hAnsi="Times New Roman"/>
          <w:b/>
          <w:sz w:val="24"/>
          <w:szCs w:val="24"/>
        </w:rPr>
        <w:t xml:space="preserve">работе </w:t>
      </w:r>
      <w:r w:rsidR="00256FB8" w:rsidRPr="00091184">
        <w:rPr>
          <w:rFonts w:ascii="Times New Roman" w:hAnsi="Times New Roman"/>
          <w:b/>
          <w:sz w:val="24"/>
          <w:szCs w:val="24"/>
        </w:rPr>
        <w:t>и работе адм</w:t>
      </w:r>
      <w:r w:rsidR="00EF44E0" w:rsidRPr="00091184">
        <w:rPr>
          <w:rFonts w:ascii="Times New Roman" w:hAnsi="Times New Roman"/>
          <w:b/>
          <w:sz w:val="24"/>
          <w:szCs w:val="24"/>
        </w:rPr>
        <w:t>инис</w:t>
      </w:r>
      <w:r w:rsidR="00A26BA5">
        <w:rPr>
          <w:rFonts w:ascii="Times New Roman" w:hAnsi="Times New Roman"/>
          <w:b/>
          <w:sz w:val="24"/>
          <w:szCs w:val="24"/>
        </w:rPr>
        <w:t>трации МО «Сафроновское» за 2020</w:t>
      </w:r>
      <w:r w:rsidR="006673F4">
        <w:rPr>
          <w:rFonts w:ascii="Times New Roman" w:hAnsi="Times New Roman"/>
          <w:b/>
          <w:sz w:val="24"/>
          <w:szCs w:val="24"/>
        </w:rPr>
        <w:t xml:space="preserve"> </w:t>
      </w:r>
      <w:r w:rsidR="00256FB8" w:rsidRPr="00091184">
        <w:rPr>
          <w:rFonts w:ascii="Times New Roman" w:hAnsi="Times New Roman"/>
          <w:b/>
          <w:sz w:val="24"/>
          <w:szCs w:val="24"/>
        </w:rPr>
        <w:t>год.</w:t>
      </w:r>
    </w:p>
    <w:p w:rsidR="003F4B84" w:rsidRPr="00091184" w:rsidRDefault="003F4B84" w:rsidP="00256FB8">
      <w:pPr>
        <w:pStyle w:val="a3"/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3F4B84" w:rsidRPr="00854D06" w:rsidRDefault="003F4B84" w:rsidP="00854D06">
      <w:pPr>
        <w:pStyle w:val="af1"/>
        <w:spacing w:before="0" w:beforeAutospacing="0" w:after="0" w:afterAutospacing="0" w:line="276" w:lineRule="auto"/>
        <w:ind w:firstLine="709"/>
        <w:jc w:val="both"/>
      </w:pPr>
      <w:r w:rsidRPr="00854D06">
        <w:t xml:space="preserve">В соответствии с Уставом МО «Сафроновское» представляется ежегодный отчет главы МО «Сафроновское» о результатах деятельности администрации </w:t>
      </w:r>
      <w:r w:rsidR="007C15D3" w:rsidRPr="00854D06">
        <w:t xml:space="preserve">                                </w:t>
      </w:r>
      <w:r w:rsidRPr="00854D06">
        <w:t xml:space="preserve">МО «Сафроновское» </w:t>
      </w:r>
      <w:r w:rsidR="00A26BA5">
        <w:rPr>
          <w:b/>
        </w:rPr>
        <w:t>за 2020</w:t>
      </w:r>
      <w:r w:rsidR="00987350" w:rsidRPr="00854D06">
        <w:rPr>
          <w:b/>
        </w:rPr>
        <w:t xml:space="preserve"> </w:t>
      </w:r>
      <w:r w:rsidRPr="00854D06">
        <w:rPr>
          <w:b/>
        </w:rPr>
        <w:t>год.</w:t>
      </w:r>
      <w:r w:rsidRPr="00854D06">
        <w:t xml:space="preserve">  </w:t>
      </w:r>
    </w:p>
    <w:p w:rsidR="003F4B84" w:rsidRPr="00854D06" w:rsidRDefault="003F4B84" w:rsidP="00854D06">
      <w:pPr>
        <w:pStyle w:val="af1"/>
        <w:spacing w:before="0" w:beforeAutospacing="0" w:after="0" w:afterAutospacing="0" w:line="276" w:lineRule="auto"/>
        <w:ind w:firstLine="709"/>
        <w:jc w:val="both"/>
      </w:pPr>
      <w:r w:rsidRPr="00854D06">
        <w:t xml:space="preserve"> Администрация муниципального образования является исполнительно-распорядительным органом,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Архангельской области. Работа главы и администрации муниципального образования  направлена на решение вопросов непосредственного обеспечения жизнедеятельности населения, реализацию целевых программ в целях дальнейшего развития муниципального образования и повышения благосостояния населения.</w:t>
      </w:r>
    </w:p>
    <w:p w:rsidR="00DB3528" w:rsidRPr="00854D06" w:rsidRDefault="003F4B84" w:rsidP="00854D06">
      <w:pPr>
        <w:pStyle w:val="af1"/>
        <w:spacing w:before="0" w:beforeAutospacing="0" w:after="0" w:afterAutospacing="0" w:line="276" w:lineRule="auto"/>
        <w:jc w:val="both"/>
      </w:pPr>
      <w:r w:rsidRPr="00854D06">
        <w:rPr>
          <w:rFonts w:eastAsia="Calibri"/>
          <w:b/>
          <w:lang w:eastAsia="en-US"/>
        </w:rPr>
        <w:t xml:space="preserve">          </w:t>
      </w:r>
      <w:r w:rsidR="00987350" w:rsidRPr="00854D06">
        <w:rPr>
          <w:rFonts w:eastAsia="Calibri"/>
          <w:lang w:eastAsia="en-US"/>
        </w:rPr>
        <w:t>В связи с</w:t>
      </w:r>
      <w:r w:rsidR="00987350" w:rsidRPr="00854D06">
        <w:rPr>
          <w:rFonts w:eastAsia="Calibri"/>
          <w:b/>
          <w:lang w:eastAsia="en-US"/>
        </w:rPr>
        <w:t xml:space="preserve"> </w:t>
      </w:r>
      <w:r w:rsidR="00987350" w:rsidRPr="00854D06">
        <w:rPr>
          <w:rFonts w:eastAsia="Calibri"/>
          <w:color w:val="000000"/>
        </w:rPr>
        <w:t xml:space="preserve"> внесением изменений в часть 1  статьи 15  Федерального закона  от </w:t>
      </w:r>
      <w:r w:rsidR="00091184" w:rsidRPr="00854D06">
        <w:rPr>
          <w:rFonts w:eastAsia="Calibri"/>
          <w:color w:val="000000"/>
        </w:rPr>
        <w:t xml:space="preserve">                 </w:t>
      </w:r>
      <w:r w:rsidR="00987350" w:rsidRPr="00854D06">
        <w:rPr>
          <w:rFonts w:eastAsia="Calibri"/>
          <w:color w:val="000000"/>
        </w:rPr>
        <w:t xml:space="preserve">06 октября 2003 года № 131-ФЗ и в соответствии с пунктом 9 ст.5.4 областного закона от </w:t>
      </w:r>
      <w:r w:rsidR="00091184" w:rsidRPr="00854D06">
        <w:rPr>
          <w:rFonts w:eastAsia="Calibri"/>
          <w:color w:val="000000"/>
        </w:rPr>
        <w:t xml:space="preserve">              </w:t>
      </w:r>
      <w:r w:rsidR="00987350" w:rsidRPr="00854D06">
        <w:rPr>
          <w:rFonts w:eastAsia="Calibri"/>
          <w:color w:val="000000"/>
        </w:rPr>
        <w:t xml:space="preserve">23 сентября 2004 года № 259-внеоч-ОЗ « О реализации государственных полномочий Архангельской области в сфере правового регулирования организации и осуществления местного </w:t>
      </w:r>
      <w:r w:rsidR="00FA32E2">
        <w:rPr>
          <w:rFonts w:eastAsia="Calibri"/>
          <w:color w:val="000000"/>
        </w:rPr>
        <w:t xml:space="preserve">самоуправлении в </w:t>
      </w:r>
      <w:r w:rsidR="00C139BF">
        <w:t xml:space="preserve"> течени</w:t>
      </w:r>
      <w:proofErr w:type="gramStart"/>
      <w:r w:rsidR="00C139BF">
        <w:t>и</w:t>
      </w:r>
      <w:proofErr w:type="gramEnd"/>
      <w:r w:rsidR="00C139BF">
        <w:t xml:space="preserve"> </w:t>
      </w:r>
      <w:r w:rsidR="005D1001">
        <w:t xml:space="preserve"> 2019</w:t>
      </w:r>
      <w:r w:rsidR="00921BDC" w:rsidRPr="00854D06">
        <w:t xml:space="preserve"> года  администрация</w:t>
      </w:r>
      <w:r w:rsidR="00073CB6" w:rsidRPr="00854D06">
        <w:t xml:space="preserve"> </w:t>
      </w:r>
      <w:r w:rsidR="00C139BF">
        <w:t xml:space="preserve"> </w:t>
      </w:r>
      <w:r w:rsidR="00073CB6" w:rsidRPr="00854D06">
        <w:t>МО «С</w:t>
      </w:r>
      <w:r w:rsidR="00C139BF">
        <w:t>афроновское» исполняла</w:t>
      </w:r>
      <w:r w:rsidR="007C13D6" w:rsidRPr="00854D06">
        <w:t xml:space="preserve"> 13 полномочий.</w:t>
      </w:r>
      <w:r w:rsidR="00855C30" w:rsidRPr="00854D06">
        <w:t xml:space="preserve"> </w:t>
      </w:r>
      <w:r w:rsidR="00DB3528" w:rsidRPr="00854D06">
        <w:t>П</w:t>
      </w:r>
      <w:r w:rsidR="00855C30" w:rsidRPr="00854D06">
        <w:t>риоритетные направления работы а</w:t>
      </w:r>
      <w:r w:rsidR="00DB3528" w:rsidRPr="00854D06">
        <w:t>дминистрации определялись в соответствии с федеральными, региональными и муниципальными программами развития, решениями Со</w:t>
      </w:r>
      <w:r w:rsidR="00855C30" w:rsidRPr="00854D06">
        <w:t xml:space="preserve">брания </w:t>
      </w:r>
      <w:r w:rsidR="00C139BF">
        <w:t xml:space="preserve"> депутатов</w:t>
      </w:r>
      <w:r w:rsidR="00091184" w:rsidRPr="00854D06">
        <w:t xml:space="preserve"> </w:t>
      </w:r>
      <w:r w:rsidR="0085456D" w:rsidRPr="00854D06">
        <w:t>МО «Сафроновское</w:t>
      </w:r>
      <w:r w:rsidR="00855C30" w:rsidRPr="00854D06">
        <w:t>».</w:t>
      </w:r>
    </w:p>
    <w:p w:rsidR="001A1A38" w:rsidRPr="00854D06" w:rsidRDefault="003F4B84" w:rsidP="005D1001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854D06">
        <w:rPr>
          <w:rFonts w:ascii="Times New Roman" w:hAnsi="Times New Roman"/>
          <w:sz w:val="24"/>
          <w:szCs w:val="24"/>
        </w:rPr>
        <w:t xml:space="preserve">        Территория  МО «Сафроновское»</w:t>
      </w:r>
      <w:r w:rsidR="005D1001">
        <w:rPr>
          <w:rFonts w:ascii="Times New Roman" w:hAnsi="Times New Roman"/>
          <w:sz w:val="24"/>
          <w:szCs w:val="24"/>
        </w:rPr>
        <w:t>,</w:t>
      </w:r>
      <w:r w:rsidRPr="00854D06">
        <w:rPr>
          <w:rFonts w:ascii="Times New Roman" w:hAnsi="Times New Roman"/>
          <w:sz w:val="24"/>
          <w:szCs w:val="24"/>
        </w:rPr>
        <w:t xml:space="preserve"> в соответствии </w:t>
      </w:r>
      <w:proofErr w:type="gramStart"/>
      <w:r w:rsidRPr="00854D06">
        <w:rPr>
          <w:rFonts w:ascii="Times New Roman" w:hAnsi="Times New Roman"/>
          <w:sz w:val="24"/>
          <w:szCs w:val="24"/>
        </w:rPr>
        <w:t>с</w:t>
      </w:r>
      <w:proofErr w:type="gramEnd"/>
      <w:r w:rsidRPr="00854D06">
        <w:rPr>
          <w:rFonts w:ascii="Times New Roman" w:hAnsi="Times New Roman"/>
          <w:sz w:val="24"/>
          <w:szCs w:val="24"/>
        </w:rPr>
        <w:t xml:space="preserve"> федеральным и областным законодательствами</w:t>
      </w:r>
      <w:r w:rsidR="005D1001">
        <w:rPr>
          <w:rFonts w:ascii="Times New Roman" w:hAnsi="Times New Roman"/>
          <w:sz w:val="24"/>
          <w:szCs w:val="24"/>
        </w:rPr>
        <w:t>,</w:t>
      </w:r>
      <w:r w:rsidRPr="00854D06">
        <w:rPr>
          <w:rFonts w:ascii="Times New Roman" w:hAnsi="Times New Roman"/>
          <w:sz w:val="24"/>
          <w:szCs w:val="24"/>
        </w:rPr>
        <w:t xml:space="preserve"> включает в себя </w:t>
      </w:r>
      <w:r w:rsidR="005D1001">
        <w:rPr>
          <w:rFonts w:ascii="Times New Roman" w:hAnsi="Times New Roman"/>
          <w:sz w:val="24"/>
          <w:szCs w:val="24"/>
        </w:rPr>
        <w:t>34  населенных пункта.</w:t>
      </w:r>
      <w:r w:rsidRPr="00854D06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3F4B84" w:rsidRPr="00854D06" w:rsidRDefault="003F4B84" w:rsidP="005D1001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854D06">
        <w:rPr>
          <w:rFonts w:ascii="Times New Roman" w:hAnsi="Times New Roman"/>
          <w:sz w:val="24"/>
          <w:szCs w:val="24"/>
        </w:rPr>
        <w:t xml:space="preserve">  Вся территория  поселения  составляет </w:t>
      </w:r>
      <w:r w:rsidR="00503F29" w:rsidRPr="00854D06">
        <w:rPr>
          <w:rFonts w:ascii="Times New Roman" w:hAnsi="Times New Roman"/>
          <w:sz w:val="24"/>
          <w:szCs w:val="24"/>
        </w:rPr>
        <w:t>488 122</w:t>
      </w:r>
      <w:r w:rsidRPr="00854D06">
        <w:rPr>
          <w:rFonts w:ascii="Times New Roman" w:hAnsi="Times New Roman"/>
          <w:sz w:val="24"/>
          <w:szCs w:val="24"/>
        </w:rPr>
        <w:t xml:space="preserve">  га. На территории</w:t>
      </w:r>
      <w:r w:rsidR="00A26BA5">
        <w:rPr>
          <w:rFonts w:ascii="Times New Roman" w:hAnsi="Times New Roman"/>
          <w:sz w:val="24"/>
          <w:szCs w:val="24"/>
        </w:rPr>
        <w:t xml:space="preserve"> </w:t>
      </w:r>
      <w:r w:rsidR="003E5B10">
        <w:rPr>
          <w:rFonts w:ascii="Times New Roman" w:hAnsi="Times New Roman"/>
          <w:sz w:val="24"/>
          <w:szCs w:val="24"/>
        </w:rPr>
        <w:t xml:space="preserve"> МО «Сафроновское»  на 1.01.2021</w:t>
      </w:r>
      <w:r w:rsidR="00C139BF">
        <w:rPr>
          <w:rFonts w:ascii="Times New Roman" w:hAnsi="Times New Roman"/>
          <w:sz w:val="24"/>
          <w:szCs w:val="24"/>
        </w:rPr>
        <w:t xml:space="preserve"> года  постоянно  проживало</w:t>
      </w:r>
      <w:r w:rsidRPr="00854D06">
        <w:rPr>
          <w:rFonts w:ascii="Times New Roman" w:hAnsi="Times New Roman"/>
          <w:sz w:val="24"/>
          <w:szCs w:val="24"/>
        </w:rPr>
        <w:t xml:space="preserve"> </w:t>
      </w:r>
      <w:r w:rsidR="003E5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5595</w:t>
      </w:r>
      <w:r w:rsidR="006673F4" w:rsidRPr="00854D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т</w:t>
      </w:r>
      <w:proofErr w:type="gramStart"/>
      <w:r w:rsidR="006673F4" w:rsidRPr="00854D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.ч</w:t>
      </w:r>
      <w:proofErr w:type="gramEnd"/>
      <w:r w:rsidR="006673F4" w:rsidRPr="00854D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временно отсутствующих</w:t>
      </w:r>
      <w:r w:rsidR="00C139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673F4" w:rsidRPr="00854D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C139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E5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534</w:t>
      </w:r>
      <w:r w:rsidRPr="00854D06">
        <w:rPr>
          <w:rFonts w:ascii="Times New Roman" w:hAnsi="Times New Roman"/>
          <w:sz w:val="24"/>
          <w:szCs w:val="24"/>
        </w:rPr>
        <w:t xml:space="preserve"> челов</w:t>
      </w:r>
      <w:r w:rsidR="006673F4" w:rsidRPr="00854D06">
        <w:rPr>
          <w:rFonts w:ascii="Times New Roman" w:hAnsi="Times New Roman"/>
          <w:sz w:val="24"/>
          <w:szCs w:val="24"/>
        </w:rPr>
        <w:t>ек</w:t>
      </w:r>
      <w:r w:rsidR="003E5B10">
        <w:rPr>
          <w:rFonts w:ascii="Times New Roman" w:hAnsi="Times New Roman"/>
          <w:sz w:val="24"/>
          <w:szCs w:val="24"/>
        </w:rPr>
        <w:t>а</w:t>
      </w:r>
      <w:r w:rsidR="006673F4" w:rsidRPr="00854D06">
        <w:rPr>
          <w:rFonts w:ascii="Times New Roman" w:hAnsi="Times New Roman"/>
          <w:sz w:val="24"/>
          <w:szCs w:val="24"/>
        </w:rPr>
        <w:t xml:space="preserve"> </w:t>
      </w:r>
      <w:r w:rsidRPr="00854D06">
        <w:rPr>
          <w:rFonts w:ascii="Times New Roman" w:hAnsi="Times New Roman"/>
          <w:sz w:val="24"/>
          <w:szCs w:val="24"/>
        </w:rPr>
        <w:t>в том, числе:</w:t>
      </w:r>
      <w:r w:rsidR="00E6558E" w:rsidRPr="00854D06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3E6028" w:rsidRPr="00854D06" w:rsidRDefault="00267267" w:rsidP="00854D06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854D06">
        <w:rPr>
          <w:rFonts w:ascii="Times New Roman" w:hAnsi="Times New Roman"/>
          <w:sz w:val="24"/>
          <w:szCs w:val="24"/>
        </w:rPr>
        <w:t>- участники и инвалиды</w:t>
      </w:r>
      <w:r w:rsidR="00E6558E" w:rsidRPr="00854D06">
        <w:rPr>
          <w:rFonts w:ascii="Times New Roman" w:hAnsi="Times New Roman"/>
          <w:sz w:val="24"/>
          <w:szCs w:val="24"/>
        </w:rPr>
        <w:t xml:space="preserve"> Великой  Отечественной  войны - </w:t>
      </w:r>
      <w:r w:rsidRPr="00854D06">
        <w:rPr>
          <w:rFonts w:ascii="Times New Roman" w:hAnsi="Times New Roman"/>
          <w:sz w:val="24"/>
          <w:szCs w:val="24"/>
        </w:rPr>
        <w:t xml:space="preserve"> отсутствуют</w:t>
      </w:r>
      <w:r w:rsidR="00E6558E" w:rsidRPr="00854D06">
        <w:rPr>
          <w:rFonts w:ascii="Times New Roman" w:hAnsi="Times New Roman"/>
          <w:sz w:val="24"/>
          <w:szCs w:val="24"/>
        </w:rPr>
        <w:t>;                                           - участников  боевых  дейс</w:t>
      </w:r>
      <w:r w:rsidR="00265DAD" w:rsidRPr="00854D06">
        <w:rPr>
          <w:rFonts w:ascii="Times New Roman" w:hAnsi="Times New Roman"/>
          <w:sz w:val="24"/>
          <w:szCs w:val="24"/>
        </w:rPr>
        <w:t xml:space="preserve">твий  в государстве Афганистан </w:t>
      </w:r>
      <w:r w:rsidRPr="00854D06">
        <w:rPr>
          <w:rFonts w:ascii="Times New Roman" w:hAnsi="Times New Roman"/>
          <w:sz w:val="24"/>
          <w:szCs w:val="24"/>
        </w:rPr>
        <w:t xml:space="preserve">- </w:t>
      </w:r>
      <w:r w:rsidR="00265DAD" w:rsidRPr="00854D06">
        <w:rPr>
          <w:rFonts w:ascii="Times New Roman" w:hAnsi="Times New Roman"/>
          <w:sz w:val="24"/>
          <w:szCs w:val="24"/>
        </w:rPr>
        <w:t>8</w:t>
      </w:r>
      <w:r w:rsidR="00E6558E" w:rsidRPr="00854D06">
        <w:rPr>
          <w:rFonts w:ascii="Times New Roman" w:hAnsi="Times New Roman"/>
          <w:sz w:val="24"/>
          <w:szCs w:val="24"/>
        </w:rPr>
        <w:t xml:space="preserve"> человек;                                        </w:t>
      </w:r>
      <w:r w:rsidR="003F4B84" w:rsidRPr="00854D06">
        <w:rPr>
          <w:rFonts w:ascii="Times New Roman" w:hAnsi="Times New Roman"/>
          <w:sz w:val="24"/>
          <w:szCs w:val="24"/>
        </w:rPr>
        <w:t xml:space="preserve">- участников  боевых действий в Чеченской республике </w:t>
      </w:r>
      <w:r w:rsidRPr="00854D06">
        <w:rPr>
          <w:rFonts w:ascii="Times New Roman" w:hAnsi="Times New Roman"/>
          <w:sz w:val="24"/>
          <w:szCs w:val="24"/>
        </w:rPr>
        <w:t>-</w:t>
      </w:r>
      <w:r w:rsidR="003F4B84" w:rsidRPr="00854D06">
        <w:rPr>
          <w:rFonts w:ascii="Times New Roman" w:hAnsi="Times New Roman"/>
          <w:sz w:val="24"/>
          <w:szCs w:val="24"/>
        </w:rPr>
        <w:t xml:space="preserve"> </w:t>
      </w:r>
      <w:r w:rsidR="00660F0A" w:rsidRPr="00854D06">
        <w:rPr>
          <w:rFonts w:ascii="Times New Roman" w:hAnsi="Times New Roman"/>
          <w:sz w:val="24"/>
          <w:szCs w:val="24"/>
        </w:rPr>
        <w:t>11</w:t>
      </w:r>
      <w:r w:rsidR="00E6558E" w:rsidRPr="00854D06">
        <w:rPr>
          <w:rFonts w:ascii="Times New Roman" w:hAnsi="Times New Roman"/>
          <w:sz w:val="24"/>
          <w:szCs w:val="24"/>
        </w:rPr>
        <w:t xml:space="preserve">  человек;                                     </w:t>
      </w:r>
      <w:r w:rsidR="003F4B84" w:rsidRPr="00854D06">
        <w:rPr>
          <w:rFonts w:ascii="Times New Roman" w:hAnsi="Times New Roman"/>
          <w:sz w:val="24"/>
          <w:szCs w:val="24"/>
        </w:rPr>
        <w:t>- в</w:t>
      </w:r>
      <w:r w:rsidR="0053153D" w:rsidRPr="00854D06">
        <w:rPr>
          <w:rFonts w:ascii="Times New Roman" w:hAnsi="Times New Roman"/>
          <w:sz w:val="24"/>
          <w:szCs w:val="24"/>
        </w:rPr>
        <w:t xml:space="preserve">дов, умерших участников войны </w:t>
      </w:r>
      <w:r w:rsidR="00FA32E2" w:rsidRPr="00FA32E2">
        <w:rPr>
          <w:rFonts w:ascii="Times New Roman" w:hAnsi="Times New Roman"/>
          <w:sz w:val="24"/>
          <w:szCs w:val="24"/>
        </w:rPr>
        <w:t>2</w:t>
      </w:r>
      <w:r w:rsidR="003F4B84" w:rsidRPr="00FA32E2">
        <w:rPr>
          <w:rFonts w:ascii="Times New Roman" w:hAnsi="Times New Roman"/>
          <w:sz w:val="24"/>
          <w:szCs w:val="24"/>
        </w:rPr>
        <w:t xml:space="preserve"> человек;</w:t>
      </w:r>
      <w:r w:rsidR="00E6558E" w:rsidRPr="00FA32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D33116" w:rsidRPr="00FA32E2">
        <w:rPr>
          <w:rFonts w:ascii="Times New Roman" w:hAnsi="Times New Roman"/>
          <w:sz w:val="24"/>
          <w:szCs w:val="24"/>
        </w:rPr>
        <w:t xml:space="preserve">-  тружеников тыла </w:t>
      </w:r>
      <w:r w:rsidR="0020766B">
        <w:rPr>
          <w:rFonts w:ascii="Times New Roman" w:hAnsi="Times New Roman"/>
          <w:sz w:val="24"/>
          <w:szCs w:val="24"/>
        </w:rPr>
        <w:t>–</w:t>
      </w:r>
      <w:r w:rsidR="00265DAD" w:rsidRPr="00FA32E2">
        <w:rPr>
          <w:rFonts w:ascii="Times New Roman" w:hAnsi="Times New Roman"/>
          <w:sz w:val="24"/>
          <w:szCs w:val="24"/>
        </w:rPr>
        <w:t xml:space="preserve"> </w:t>
      </w:r>
      <w:r w:rsidR="0020766B">
        <w:rPr>
          <w:rFonts w:ascii="Times New Roman" w:hAnsi="Times New Roman"/>
          <w:sz w:val="24"/>
          <w:szCs w:val="24"/>
        </w:rPr>
        <w:t xml:space="preserve">36 </w:t>
      </w:r>
      <w:r w:rsidR="003F4B84" w:rsidRPr="00FA32E2">
        <w:rPr>
          <w:rFonts w:ascii="Times New Roman" w:hAnsi="Times New Roman"/>
          <w:sz w:val="24"/>
          <w:szCs w:val="24"/>
        </w:rPr>
        <w:t xml:space="preserve"> ч</w:t>
      </w:r>
      <w:r w:rsidR="003E6028" w:rsidRPr="00FA32E2">
        <w:rPr>
          <w:rFonts w:ascii="Times New Roman" w:hAnsi="Times New Roman"/>
          <w:sz w:val="24"/>
          <w:szCs w:val="24"/>
        </w:rPr>
        <w:t>еловек,</w:t>
      </w:r>
    </w:p>
    <w:p w:rsidR="00171EA2" w:rsidRPr="00854D06" w:rsidRDefault="003E6028" w:rsidP="00854D06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854D06">
        <w:rPr>
          <w:rFonts w:ascii="Times New Roman" w:hAnsi="Times New Roman"/>
          <w:sz w:val="24"/>
          <w:szCs w:val="24"/>
        </w:rPr>
        <w:t xml:space="preserve">- несовершеннолетние </w:t>
      </w:r>
      <w:r w:rsidR="00267267" w:rsidRPr="00854D06">
        <w:rPr>
          <w:rFonts w:ascii="Times New Roman" w:hAnsi="Times New Roman"/>
          <w:sz w:val="24"/>
          <w:szCs w:val="24"/>
        </w:rPr>
        <w:t>узники</w:t>
      </w:r>
      <w:r w:rsidR="0020766B">
        <w:rPr>
          <w:rFonts w:ascii="Times New Roman" w:hAnsi="Times New Roman"/>
          <w:sz w:val="24"/>
          <w:szCs w:val="24"/>
        </w:rPr>
        <w:t xml:space="preserve"> фашистских лагерей – 4</w:t>
      </w:r>
      <w:r w:rsidRPr="00854D06">
        <w:rPr>
          <w:rFonts w:ascii="Times New Roman" w:hAnsi="Times New Roman"/>
          <w:sz w:val="24"/>
          <w:szCs w:val="24"/>
        </w:rPr>
        <w:t xml:space="preserve"> чел.</w:t>
      </w:r>
      <w:r w:rsidR="00E6558E" w:rsidRPr="00854D06">
        <w:rPr>
          <w:rFonts w:ascii="Times New Roman" w:hAnsi="Times New Roman"/>
          <w:sz w:val="24"/>
          <w:szCs w:val="24"/>
        </w:rPr>
        <w:t xml:space="preserve">  </w:t>
      </w:r>
    </w:p>
    <w:p w:rsidR="003F4B84" w:rsidRPr="00854D06" w:rsidRDefault="003F4B84" w:rsidP="00854D06">
      <w:pPr>
        <w:pStyle w:val="af1"/>
        <w:spacing w:before="0" w:beforeAutospacing="0" w:after="0" w:afterAutospacing="0" w:line="276" w:lineRule="auto"/>
        <w:ind w:firstLine="567"/>
        <w:jc w:val="both"/>
      </w:pPr>
      <w:r w:rsidRPr="00854D06">
        <w:t>На 1 январ</w:t>
      </w:r>
      <w:r w:rsidR="00A26BA5">
        <w:t>я 2021</w:t>
      </w:r>
      <w:r w:rsidRPr="00854D06">
        <w:t xml:space="preserve"> года на  учете в ГКУ Архангельской области «Центр занятости населения </w:t>
      </w:r>
      <w:r w:rsidR="00C139BF">
        <w:t xml:space="preserve">Ленского  района»  состоят  </w:t>
      </w:r>
      <w:r w:rsidR="0020766B">
        <w:t>1</w:t>
      </w:r>
      <w:r w:rsidR="00B50ECA" w:rsidRPr="0020766B">
        <w:t>6</w:t>
      </w:r>
      <w:r w:rsidR="0020766B">
        <w:t xml:space="preserve">3  жителя </w:t>
      </w:r>
      <w:r w:rsidR="0010405B" w:rsidRPr="00854D06">
        <w:t xml:space="preserve"> </w:t>
      </w:r>
      <w:r w:rsidRPr="00854D06">
        <w:t xml:space="preserve"> МО «</w:t>
      </w:r>
      <w:r w:rsidR="00171EA2" w:rsidRPr="00854D06">
        <w:t>Сафроновское</w:t>
      </w:r>
      <w:r w:rsidRPr="00854D06">
        <w:t>».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175B">
        <w:rPr>
          <w:rFonts w:ascii="Times New Roman" w:hAnsi="Times New Roman"/>
          <w:sz w:val="24"/>
          <w:szCs w:val="24"/>
        </w:rPr>
        <w:t>В</w:t>
      </w:r>
      <w:r w:rsidRPr="00ED175B">
        <w:rPr>
          <w:rFonts w:ascii="Times New Roman" w:hAnsi="Times New Roman"/>
          <w:sz w:val="24"/>
          <w:szCs w:val="24"/>
          <w:lang w:eastAsia="ru-RU"/>
        </w:rPr>
        <w:t xml:space="preserve"> 2020 году бухгалтерский учет</w:t>
      </w:r>
      <w:r>
        <w:rPr>
          <w:rFonts w:ascii="Times New Roman" w:hAnsi="Times New Roman"/>
          <w:sz w:val="24"/>
          <w:szCs w:val="24"/>
          <w:lang w:eastAsia="ru-RU"/>
        </w:rPr>
        <w:t xml:space="preserve"> в а</w:t>
      </w:r>
      <w:r w:rsidRPr="00ED175B">
        <w:rPr>
          <w:rFonts w:ascii="Times New Roman" w:hAnsi="Times New Roman"/>
          <w:sz w:val="24"/>
          <w:szCs w:val="24"/>
          <w:lang w:eastAsia="ru-RU"/>
        </w:rPr>
        <w:t>дминистрации муниципального образования «Сафроновское»  строился в соответствии с главными задачами, основными из которых являлись: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175B">
        <w:rPr>
          <w:rFonts w:ascii="Times New Roman" w:hAnsi="Times New Roman"/>
          <w:sz w:val="24"/>
          <w:szCs w:val="24"/>
        </w:rPr>
        <w:t>-</w:t>
      </w:r>
      <w:r w:rsidRPr="00ED175B">
        <w:rPr>
          <w:rFonts w:ascii="Times New Roman" w:hAnsi="Times New Roman"/>
          <w:sz w:val="24"/>
          <w:szCs w:val="24"/>
          <w:lang w:eastAsia="ru-RU"/>
        </w:rPr>
        <w:t xml:space="preserve">ведение бухгалтерского учета и отчетности в соответствии с требованиями, действующего законодательства Российской Федерации; 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</w:rPr>
        <w:t>-</w:t>
      </w:r>
      <w:r w:rsidRPr="00ED175B">
        <w:rPr>
          <w:rFonts w:ascii="Times New Roman" w:hAnsi="Times New Roman"/>
          <w:sz w:val="24"/>
          <w:szCs w:val="24"/>
          <w:lang w:eastAsia="ru-RU"/>
        </w:rPr>
        <w:t>формирование полной и достоверной информации об имущественном положении и результатах деятельности Учреждения;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-осуществление контроля в Учреждении за наличием и движением имущества, использованием материальных, финансовых сре</w:t>
      </w:r>
      <w:proofErr w:type="gramStart"/>
      <w:r w:rsidRPr="00ED175B">
        <w:rPr>
          <w:rFonts w:ascii="Times New Roman" w:hAnsi="Times New Roman"/>
          <w:sz w:val="24"/>
          <w:szCs w:val="24"/>
          <w:lang w:eastAsia="ru-RU"/>
        </w:rPr>
        <w:t>дств в с</w:t>
      </w:r>
      <w:proofErr w:type="gramEnd"/>
      <w:r w:rsidRPr="00ED175B">
        <w:rPr>
          <w:rFonts w:ascii="Times New Roman" w:hAnsi="Times New Roman"/>
          <w:sz w:val="24"/>
          <w:szCs w:val="24"/>
          <w:lang w:eastAsia="ru-RU"/>
        </w:rPr>
        <w:t>оответствии с утвержденными нормами, нормативами и сметами;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</w:rPr>
        <w:lastRenderedPageBreak/>
        <w:t>-</w:t>
      </w:r>
      <w:r w:rsidRPr="00ED175B">
        <w:rPr>
          <w:rFonts w:ascii="Times New Roman" w:hAnsi="Times New Roman"/>
          <w:sz w:val="24"/>
          <w:szCs w:val="24"/>
          <w:lang w:eastAsia="ru-RU"/>
        </w:rPr>
        <w:t>формирование месячных, квартальных, годовых формы бюджетной отчетности Учреждения;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-формирование квартальных отчетов по начислению взносов во внебюджетные фонды, социальному страхованию от несчастных случаев на производстве и профессиональных заболеваний;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175B">
        <w:rPr>
          <w:rFonts w:ascii="Times New Roman" w:hAnsi="Times New Roman"/>
          <w:sz w:val="24"/>
          <w:szCs w:val="24"/>
        </w:rPr>
        <w:t>-</w:t>
      </w:r>
      <w:r w:rsidRPr="00ED175B">
        <w:rPr>
          <w:rFonts w:ascii="Times New Roman" w:hAnsi="Times New Roman"/>
          <w:sz w:val="24"/>
          <w:szCs w:val="24"/>
          <w:lang w:eastAsia="ru-RU"/>
        </w:rPr>
        <w:t xml:space="preserve">формирование месячных, квартальных, годовых статистических отчетов о численности, заработной плате и движении работников, о численности и оплате труда работников органов государственной власти по категориям персонала; 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175B">
        <w:rPr>
          <w:rFonts w:ascii="Times New Roman" w:hAnsi="Times New Roman"/>
          <w:sz w:val="24"/>
          <w:szCs w:val="24"/>
        </w:rPr>
        <w:t>-</w:t>
      </w:r>
      <w:r w:rsidRPr="00ED175B">
        <w:rPr>
          <w:rFonts w:ascii="Times New Roman" w:hAnsi="Times New Roman"/>
          <w:sz w:val="24"/>
          <w:szCs w:val="24"/>
          <w:lang w:eastAsia="ru-RU"/>
        </w:rPr>
        <w:t>формирование отчетов по сети, штатам Учреждения;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175B">
        <w:rPr>
          <w:rFonts w:ascii="Times New Roman" w:hAnsi="Times New Roman"/>
          <w:sz w:val="24"/>
          <w:szCs w:val="24"/>
        </w:rPr>
        <w:t>-</w:t>
      </w:r>
      <w:r w:rsidRPr="00ED175B">
        <w:rPr>
          <w:rFonts w:ascii="Times New Roman" w:hAnsi="Times New Roman"/>
          <w:sz w:val="24"/>
          <w:szCs w:val="24"/>
          <w:lang w:eastAsia="ru-RU"/>
        </w:rPr>
        <w:t>формирование реестра расходных обязательств по содержанию Учреждения с последующими изменениями;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175B">
        <w:rPr>
          <w:rFonts w:ascii="Times New Roman" w:hAnsi="Times New Roman"/>
          <w:sz w:val="24"/>
          <w:szCs w:val="24"/>
        </w:rPr>
        <w:t>-</w:t>
      </w:r>
      <w:r w:rsidRPr="00ED175B">
        <w:rPr>
          <w:rFonts w:ascii="Times New Roman" w:hAnsi="Times New Roman"/>
          <w:sz w:val="24"/>
          <w:szCs w:val="24"/>
          <w:lang w:eastAsia="ru-RU"/>
        </w:rPr>
        <w:t>формирование квартальных отчетов о расходовании средств субсидий, субвенций и иных межбюджетных трансфертов, предоставленных из областного и федерального бюджетов;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</w:rPr>
        <w:t>-</w:t>
      </w:r>
      <w:r w:rsidRPr="00ED175B">
        <w:rPr>
          <w:rFonts w:ascii="Times New Roman" w:hAnsi="Times New Roman"/>
          <w:sz w:val="24"/>
          <w:szCs w:val="24"/>
          <w:lang w:eastAsia="ru-RU"/>
        </w:rPr>
        <w:t>подготовка уведомлений и заявок на внесение изменений в сводную бюджетную роспись и поквартальное распределение кассового плана по содержанию Учреждения;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-отражение в бюджетном учете доведенных ассигнований, лимитов бюджетных обязательств, их изменений в течение года.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175B">
        <w:rPr>
          <w:rFonts w:ascii="Times New Roman" w:hAnsi="Times New Roman"/>
          <w:sz w:val="24"/>
          <w:szCs w:val="24"/>
        </w:rPr>
        <w:t>-</w:t>
      </w:r>
      <w:r w:rsidRPr="00ED175B">
        <w:rPr>
          <w:rFonts w:ascii="Times New Roman" w:hAnsi="Times New Roman"/>
          <w:sz w:val="24"/>
          <w:szCs w:val="24"/>
          <w:lang w:eastAsia="ru-RU"/>
        </w:rPr>
        <w:t>осуществление бухгалтерского учета всех хозяйственных операций в Учреждении с обязательным оформлением всех предусмотренных законодательством бухгалтерских документов и регистров, в том числе: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-приходных и расходных ордеров;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-заявок на кассовый расход;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-уведомлений об уточнении вида и принадлежности платежа по поступившим невыясненным поступлениям;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-объявлений на взнос наличными;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-авансовых отчетов;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-оборотно-сальдовых ведомостей по расчетам, материальных ценностей;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-ежемесячных ведомостей по начислению заработной платы и  денежного содержания;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-ежемесячного формирования Главной книги;</w:t>
      </w:r>
    </w:p>
    <w:p w:rsidR="00EF02D6" w:rsidRPr="00ED175B" w:rsidRDefault="00A01557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-ежемесячных журналов операций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 xml:space="preserve">В 2020 году бухгалтерский учет был направлен </w:t>
      </w:r>
      <w:proofErr w:type="gramStart"/>
      <w:r w:rsidRPr="00ED175B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ED175B">
        <w:rPr>
          <w:rFonts w:ascii="Times New Roman" w:hAnsi="Times New Roman"/>
          <w:sz w:val="24"/>
          <w:szCs w:val="24"/>
          <w:lang w:eastAsia="ru-RU"/>
        </w:rPr>
        <w:t>:</w:t>
      </w:r>
    </w:p>
    <w:p w:rsidR="00EF02D6" w:rsidRPr="00ED175B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-организацию и осуществление финансового контроля в части обеспечения правомерного, целевого, эффективного использования бюджетных средств, своевременность и правильность оформления первичных учетных документов, законность совершаемых операций в Учреждениях;</w:t>
      </w:r>
    </w:p>
    <w:p w:rsidR="00EF02D6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5B">
        <w:rPr>
          <w:rFonts w:ascii="Times New Roman" w:hAnsi="Times New Roman"/>
          <w:sz w:val="24"/>
          <w:szCs w:val="24"/>
          <w:lang w:eastAsia="ru-RU"/>
        </w:rPr>
        <w:t>-осуществление контроля соответствия заключаемых государственных контрактов (договоров) объемам ассигнований, лимитам бюджетных обязательств, предусмотренных бюджетной сметой Учреждений;</w:t>
      </w:r>
    </w:p>
    <w:p w:rsidR="00EF02D6" w:rsidRDefault="00EF02D6" w:rsidP="00EF02D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753A">
        <w:rPr>
          <w:rFonts w:ascii="Times New Roman" w:hAnsi="Times New Roman"/>
          <w:sz w:val="24"/>
          <w:szCs w:val="24"/>
        </w:rPr>
        <w:t xml:space="preserve">Бюджет муниципального образования  «Сафроновское» на 2020 год утвержден в сумме 9 746,6 тыс. рублей доходов, равным расходам. 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753A">
        <w:rPr>
          <w:rFonts w:ascii="Times New Roman" w:hAnsi="Times New Roman"/>
          <w:sz w:val="24"/>
          <w:szCs w:val="24"/>
        </w:rPr>
        <w:t>В течение 2020 года в бюджет поселения вносились изменения Решениями Совета депутатов шесть раз. Последние изменения и дополнения внесены Реше</w:t>
      </w:r>
      <w:r>
        <w:rPr>
          <w:rFonts w:ascii="Times New Roman" w:hAnsi="Times New Roman"/>
          <w:sz w:val="24"/>
          <w:szCs w:val="24"/>
        </w:rPr>
        <w:t xml:space="preserve">ниями Совета депутатов № 127 от </w:t>
      </w:r>
      <w:r w:rsidRPr="002A753A">
        <w:rPr>
          <w:rFonts w:ascii="Times New Roman" w:hAnsi="Times New Roman"/>
          <w:sz w:val="24"/>
          <w:szCs w:val="24"/>
        </w:rPr>
        <w:t>25 декабря 2020 года, в результате чего утверждены: доходы в сумме 18 031,3 тыс. ру</w:t>
      </w:r>
      <w:r>
        <w:rPr>
          <w:rFonts w:ascii="Times New Roman" w:hAnsi="Times New Roman"/>
          <w:sz w:val="24"/>
          <w:szCs w:val="24"/>
        </w:rPr>
        <w:t xml:space="preserve">б., расходы  </w:t>
      </w:r>
      <w:r w:rsidRPr="002A753A">
        <w:rPr>
          <w:rFonts w:ascii="Times New Roman" w:hAnsi="Times New Roman"/>
          <w:sz w:val="24"/>
          <w:szCs w:val="24"/>
        </w:rPr>
        <w:t>в сумме 18 140,2  тыс. рублей, дефицит в сумме 108,9 тыс. 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753A">
        <w:rPr>
          <w:rFonts w:ascii="Times New Roman" w:hAnsi="Times New Roman"/>
          <w:sz w:val="24"/>
          <w:szCs w:val="24"/>
        </w:rPr>
        <w:t xml:space="preserve">Источниками финансирования дефицита бюджета поселения в 2020 году были  изменения  остатков средств на счетах по учету средств бюджета в сумме 108,9 </w:t>
      </w:r>
      <w:proofErr w:type="spellStart"/>
      <w:proofErr w:type="gramStart"/>
      <w:r w:rsidRPr="002A753A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Pr="002A753A">
        <w:rPr>
          <w:rFonts w:ascii="Times New Roman" w:hAnsi="Times New Roman"/>
          <w:sz w:val="24"/>
          <w:szCs w:val="24"/>
        </w:rPr>
        <w:t xml:space="preserve"> </w:t>
      </w:r>
      <w:r w:rsidRPr="002A753A">
        <w:rPr>
          <w:rFonts w:ascii="Times New Roman" w:hAnsi="Times New Roman"/>
          <w:sz w:val="24"/>
          <w:szCs w:val="24"/>
        </w:rPr>
        <w:lastRenderedPageBreak/>
        <w:t>рублей.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53A">
        <w:rPr>
          <w:rFonts w:ascii="Times New Roman" w:hAnsi="Times New Roman"/>
          <w:sz w:val="24"/>
          <w:szCs w:val="24"/>
        </w:rPr>
        <w:t>В сравнении с первоначальным бюджетом доходы увеличены на сумму 8 284,7 тыс. рублей, расходы увеличены  на сумму 8 393,6 тыс. рублей, дефицит бюджета увеличился на сумму  108,9 тыс. руб.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 xml:space="preserve">Доходы  бюджета муниципального образования за 2020 год исполнены в сумме  17 431,8 тыс. рублей или 96,7 % к уточненному годовому плану, в т.ч. налоговые и неналоговые доходы (собственные доходы) исполнены на  94,7 % или 6 117,6 тыс. рублей, безвозмездные поступления исполнены на  97,8 % к уточненному годовому плану или 11 314,2 тыс. рублей. 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End"/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Доля собственных доходов в общем объеме доходов бюджета муниципального образования «Сафроновское» составляет 35,1 % или  6 117,6 тыс. рублей,  доля безвозмездных поступлений в общем объеме доходов составляет 64,9 % или 11 314,2 тыс. рублей.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Анализ поступлений доходов в бюджет муниципального образования за </w:t>
      </w:r>
      <w:r>
        <w:rPr>
          <w:rFonts w:ascii="Times New Roman" w:eastAsia="Times New Roman" w:hAnsi="Times New Roman"/>
          <w:color w:val="000000"/>
          <w:sz w:val="24"/>
        </w:rPr>
        <w:t xml:space="preserve">2020 год представлен </w:t>
      </w:r>
      <w:r w:rsidR="00A01557">
        <w:rPr>
          <w:rFonts w:ascii="Times New Roman" w:eastAsia="Times New Roman" w:hAnsi="Times New Roman"/>
          <w:color w:val="000000"/>
          <w:sz w:val="24"/>
        </w:rPr>
        <w:t>ниже</w:t>
      </w:r>
      <w:r w:rsidRPr="00AD79F1">
        <w:rPr>
          <w:rFonts w:ascii="Times New Roman" w:eastAsia="Times New Roman" w:hAnsi="Times New Roman"/>
          <w:color w:val="000000"/>
          <w:sz w:val="24"/>
        </w:rPr>
        <w:t>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Налоговые и неналоговые доходы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исполнены в  сумме 6 117,6 тыс. руб. или 94,7 %  к уточненному годовому плану. В сравнении с 2019 годом  произошло снижение поступлений налоговых и неналоговых доходов на 316,2 тыс. руб. или на 4,9  %.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D79F1">
        <w:rPr>
          <w:rFonts w:ascii="Times New Roman" w:eastAsia="Times New Roman" w:hAnsi="Times New Roman"/>
          <w:color w:val="000000"/>
          <w:sz w:val="24"/>
        </w:rPr>
        <w:t>Основную долю поступления налоговых и неналоговых доходов    в объеме доходов бюджета муниципального образования занимают налоговые доходы.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Налоговые доходы  </w:t>
      </w:r>
      <w:r w:rsidRPr="00AD79F1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AD79F1">
        <w:rPr>
          <w:rFonts w:ascii="Times New Roman" w:eastAsia="Times New Roman" w:hAnsi="Times New Roman"/>
          <w:color w:val="000000"/>
          <w:sz w:val="24"/>
        </w:rPr>
        <w:t>в 2020  году поступили в сумме 5 783,1 тыс. рублей или 94,5 %  от уточненного годового плана. В 2020 году произошло снижение налоговых доходов в сравнении с 2019 годом  на сумму 410,6 тыс. рублей или на 6,6 % от уточненного годового плана. Налоговые доходы поступили в  т.ч.: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</w:rPr>
        <w:t xml:space="preserve">Налог на доходы физических лиц 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Поступление составило – 2 099,5 тыс. руб. или 94,7 % от уточненных плановых назначений, доля в структуре собственных доходов составляет – 34,3 %.  Причинами неисполнения плана по данному налогу является сокращение численности работников  ряда предприятий,  возврат налогоплательщикам имущественных и социальных налоговых вычетов по налогу на доходы физических лиц, в соответствии с действующим законодательством.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</w:rPr>
        <w:t xml:space="preserve">Налоги на совокупный доход (единый сельскохозяйственный налог) 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Поступление в 2020 году – 2,4 тыс. руб. Исполнение составило 100,0 % к плану. Доля поступления данного налога в структуре собственных доходов бюджета составила 0,04%. Снижение поступлений по данному налогу  в сравнении с 2019 годом составило 6,0 тыс. рублей. Снижение поступлений данного налога в 2020 году в сравнении с 2019 годом обусловлено снижением объема сельскохозяйственного производства в муниципальном образовании.</w:t>
      </w:r>
      <w:r w:rsidRPr="00AD79F1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</w:rPr>
        <w:t xml:space="preserve">Налоги на имущество 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Поступление  налогов на имущество в 2020 году составило 3 681,2 тыс.  рублей </w:t>
      </w:r>
      <w:r w:rsidR="00A26F03">
        <w:rPr>
          <w:rFonts w:ascii="Times New Roman" w:eastAsia="Times New Roman" w:hAnsi="Times New Roman"/>
          <w:color w:val="000000"/>
          <w:sz w:val="24"/>
        </w:rPr>
        <w:t xml:space="preserve">или 94,4 %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 к уточненному годовому плану. Доля  налогов на имущество в структуре собственных доходов составила 60,2 %. Снижение налогов на имущество в 2020 году в сравнении с 2019 годом произошло вследствие снижения поступлений по земельному налогу в сумме 210,0 тыс. рублей и налогу на имущество физических лиц в сумме 8,7 тыс. рублей. Налоги на имущество в бюджет муниципального образования поступили в виде: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lastRenderedPageBreak/>
        <w:t>-</w:t>
      </w:r>
      <w:r w:rsidRPr="00AD79F1">
        <w:rPr>
          <w:rFonts w:ascii="Times New Roman" w:eastAsia="Times New Roman" w:hAnsi="Times New Roman"/>
          <w:b/>
          <w:color w:val="000000"/>
          <w:sz w:val="24"/>
        </w:rPr>
        <w:t>земельный налог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– 2 690,0 рублей, план исполнен на 92,7 %. В бюджет поселения земельный налог поступил в т.ч. земельный налог с организаций поступил в сумме 1 447,9 руб. или  85,2 % к уточненному плану, земельный налог с физических лиц – 1 242,1 руб. или 103,5 % к плану.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Недовыполнение плана по земельному налогу обусловлено снижением количества налогоплательщиков по земельному налогу с организаций.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-</w:t>
      </w:r>
      <w:r w:rsidRPr="00AD79F1">
        <w:rPr>
          <w:rFonts w:ascii="Times New Roman" w:eastAsia="Times New Roman" w:hAnsi="Times New Roman"/>
          <w:b/>
          <w:color w:val="000000"/>
          <w:sz w:val="24"/>
        </w:rPr>
        <w:t>налог на имущество физических лиц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– 991,3 руб. или 99,1 % к плану. В сравнении с 2019 годом рост поступлений по налогу на имущество на 4,4 % или на 41,8 тыс. рублей обусловлен увеличением кадастровой стоимости имущества, находящегося в собственности физических лиц.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Неналоговые доходы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 поступили в 2020 году в сумме 334,5 тыс. руб. или к плану 99,0</w:t>
      </w:r>
      <w:r w:rsidR="00A26F03">
        <w:rPr>
          <w:rFonts w:ascii="Times New Roman" w:eastAsia="Times New Roman" w:hAnsi="Times New Roman"/>
          <w:color w:val="000000"/>
          <w:sz w:val="24"/>
        </w:rPr>
        <w:t xml:space="preserve"> % .  </w:t>
      </w:r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В 2020 году произошло увеличение неналоговых доходов на сумму 97,7 тыс. </w:t>
      </w:r>
      <w:r w:rsidR="00A26F03">
        <w:rPr>
          <w:rFonts w:ascii="Times New Roman" w:eastAsia="Times New Roman" w:hAnsi="Times New Roman"/>
          <w:color w:val="000000"/>
          <w:sz w:val="24"/>
        </w:rPr>
        <w:t xml:space="preserve">рублей в сравнении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 с 2019 годом. Увеличение неналоговых доходов произошло за счет увеличения доходов за счет  доходов от использования имущества, находящегося в государственной и муниципальной собственности.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В 2020 году неналоговые доходы исполнены в т.ч.: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-</w:t>
      </w:r>
      <w:r w:rsidRPr="00AD79F1">
        <w:rPr>
          <w:rFonts w:ascii="Times New Roman" w:eastAsia="Times New Roman" w:hAnsi="Times New Roman"/>
          <w:b/>
          <w:color w:val="000000"/>
          <w:sz w:val="24"/>
        </w:rPr>
        <w:t>доходы от использования имущества, находящегося в государственной и муниципальной собственности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- исполнены в сумме 231,9 тыс. руб. или 101,2 %   от уточненного годового плана. Доля в структуре собственных доходов бюджета составила 0,1 %. Рост поступлений по данному виду доходов в сравнении с 2019 годом составил 74,0 % или 171,8 тыс. рублей. Рост поступлений по данному виду доходов произошел за счет поступления доходов, получаемых в виде арендной платы, а также средств от продажи права на заключение договоров аренды за земли, находящие</w:t>
      </w:r>
      <w:r>
        <w:rPr>
          <w:rFonts w:ascii="Times New Roman" w:eastAsia="Times New Roman" w:hAnsi="Times New Roman"/>
          <w:color w:val="000000"/>
          <w:sz w:val="24"/>
        </w:rPr>
        <w:t xml:space="preserve">ся  </w:t>
      </w:r>
      <w:r w:rsidRPr="00AD79F1">
        <w:rPr>
          <w:rFonts w:ascii="Times New Roman" w:eastAsia="Times New Roman" w:hAnsi="Times New Roman"/>
          <w:color w:val="000000"/>
          <w:sz w:val="24"/>
        </w:rPr>
        <w:t>в собственности сельских поселений.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-</w:t>
      </w:r>
      <w:r w:rsidRPr="00AD79F1">
        <w:rPr>
          <w:rFonts w:ascii="Times New Roman" w:eastAsia="Times New Roman" w:hAnsi="Times New Roman"/>
          <w:b/>
          <w:color w:val="000000"/>
          <w:sz w:val="24"/>
        </w:rPr>
        <w:t>штрафы, санкции, возмещение ущерба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– 5,5 тыс. рублей или 84,6 % к плану</w:t>
      </w:r>
      <w:r w:rsidR="00A26F03">
        <w:rPr>
          <w:rFonts w:ascii="Times New Roman" w:eastAsia="Times New Roman" w:hAnsi="Times New Roman"/>
          <w:color w:val="000000"/>
          <w:sz w:val="24"/>
        </w:rPr>
        <w:t xml:space="preserve">. Доля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в структуре собственных доходов составила 0,1 %.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-</w:t>
      </w:r>
      <w:r w:rsidRPr="00AD79F1">
        <w:rPr>
          <w:rFonts w:ascii="Times New Roman" w:eastAsia="Times New Roman" w:hAnsi="Times New Roman"/>
          <w:b/>
          <w:color w:val="000000"/>
          <w:sz w:val="24"/>
        </w:rPr>
        <w:t>прочие неналоговые доходы</w:t>
      </w:r>
      <w:r w:rsidRPr="00AD79F1">
        <w:rPr>
          <w:rFonts w:ascii="Times New Roman" w:eastAsia="Times New Roman" w:hAnsi="Times New Roman"/>
          <w:color w:val="000000"/>
          <w:sz w:val="24"/>
        </w:rPr>
        <w:t>. Поступление прочих неналоговых доходов в 2020 году составило 97,1 тыс. руб., план исполнен на  94,9 %. Доля в структуре собственных доходов бюджета муниципального образования составила 1,5 %. Снижение поступлений прочих неналоговых доходов в сравнении с 2019 годом обусловлено снижением собираемости платы за ярмарочное место на территории муниципального образования «Сафроновское».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Безвозмездные поступления  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исполнены в сумме  11 314,2 тыс. руб., исполнение составило -97,8 %. В сравнении с 2019 годом поступление безвозмездных поступлений  увеличилось на сумму 5 251,5 тыс. рублей или на 86,6 %. 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Анализ поступления безвозмездных поступлений показывает, что основную долю в общем объеме  доходов занимают безвозмездные поступления из вышестоящих бюджетов.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Безвозмездные перечисления  поступили в т.ч.: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Безвозмездные поступления от других бюджетов бюджетной системы Российской Федерации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 поступили в бюджет МО «Сафроновское» - 11 230,7 тыс. руб. Доля в структуре безвозмездных поступлений составила 99,3 %, план выполнен на 97,7 %.</w:t>
      </w:r>
      <w:r w:rsidR="00A26F03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D79F1">
        <w:rPr>
          <w:rFonts w:ascii="Times New Roman" w:eastAsia="Times New Roman" w:hAnsi="Times New Roman"/>
          <w:color w:val="000000"/>
          <w:sz w:val="24"/>
        </w:rPr>
        <w:t>В бюджет муниципального образования «Сафроновское» безвозмездные поступления  от других бюджетов поступили в виде: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lastRenderedPageBreak/>
        <w:t>-</w:t>
      </w:r>
      <w:r w:rsidRPr="00AD79F1">
        <w:rPr>
          <w:rFonts w:ascii="Times New Roman" w:eastAsia="Times New Roman" w:hAnsi="Times New Roman"/>
          <w:b/>
          <w:color w:val="000000"/>
          <w:sz w:val="24"/>
        </w:rPr>
        <w:t>дотаций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– 856,9 тыс. рублей или 100 % к плану, в т.ч. дотации бюджетам сельских поселений  на выравнивание бюджетной обеспеченности – 856,9 тыс. рублей или 100% к плану; </w:t>
      </w:r>
    </w:p>
    <w:p w:rsidR="00EF02D6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-</w:t>
      </w:r>
      <w:r w:rsidRPr="00AD79F1">
        <w:rPr>
          <w:rFonts w:ascii="Times New Roman" w:eastAsia="Times New Roman" w:hAnsi="Times New Roman"/>
          <w:b/>
          <w:color w:val="000000"/>
          <w:sz w:val="24"/>
        </w:rPr>
        <w:t>субсидий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– 4 288,7 тыс. руб. или 100 % к плану, в т.ч. 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 – 1 567,0 тыс</w:t>
      </w: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>.р</w:t>
      </w:r>
      <w:proofErr w:type="gramEnd"/>
      <w:r w:rsidRPr="00AD79F1">
        <w:rPr>
          <w:rFonts w:ascii="Times New Roman" w:eastAsia="Times New Roman" w:hAnsi="Times New Roman"/>
          <w:color w:val="000000"/>
          <w:sz w:val="24"/>
        </w:rPr>
        <w:t>ублей или 100 % к плану на 2020год, прочие субсидии – 2 721,7 тыс. руб. или 100,0 % к плану.</w:t>
      </w:r>
    </w:p>
    <w:p w:rsidR="00EF02D6" w:rsidRPr="00791640" w:rsidRDefault="00EF02D6" w:rsidP="00EF02D6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>-</w:t>
      </w:r>
      <w:r w:rsidRPr="00AD79F1">
        <w:rPr>
          <w:rFonts w:ascii="Times New Roman" w:eastAsia="Times New Roman" w:hAnsi="Times New Roman"/>
          <w:b/>
          <w:color w:val="000000"/>
          <w:sz w:val="24"/>
        </w:rPr>
        <w:t>субвенций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– 475,4 тыс. руб. или 100,0 % к плану, в т.ч. субвенции бюджетам сельских поселений на осуществление первичного воинского учета на территориях, где отсутствуют военные комиссариаты – 412,9 тыс. руб. или 100,0 % к плану 2020 года; субвенции бюджетам сельских поселений на выполнение передаваемых полномочий субъектов РФ – 62,5 тыс. руб.   или 100,0 %        к  годовому плану 2020 года.</w:t>
      </w:r>
      <w:proofErr w:type="gramEnd"/>
    </w:p>
    <w:p w:rsidR="00EF02D6" w:rsidRPr="000C4054" w:rsidRDefault="00EF02D6" w:rsidP="00EF02D6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-иных межбюджетных трансфертов – 5 609,7 тыс. рублей или 95,6 % к уточненному годовому плану 2020 года, в т.ч. прочие межбюджетные трансферты, передаваемые бюджетам сельских поселений -  5 609,7 тыс. рублей или 95,6 % к годовому плану. </w:t>
      </w:r>
    </w:p>
    <w:p w:rsidR="00EF02D6" w:rsidRPr="001D295B" w:rsidRDefault="00EF02D6" w:rsidP="00A26F03">
      <w:pPr>
        <w:spacing w:after="100"/>
        <w:contextualSpacing/>
        <w:jc w:val="right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Таблица 1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24"/>
        <w:gridCol w:w="1275"/>
        <w:gridCol w:w="1134"/>
        <w:gridCol w:w="1276"/>
        <w:gridCol w:w="1418"/>
        <w:gridCol w:w="1417"/>
      </w:tblGrid>
      <w:tr w:rsidR="00EF02D6" w:rsidRPr="00AD79F1" w:rsidTr="00A26F03">
        <w:trPr>
          <w:trHeight w:val="129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Уточненный план на 2020 г.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02D6" w:rsidRPr="004A4163" w:rsidRDefault="00EF02D6" w:rsidP="00EF02D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163">
              <w:rPr>
                <w:rFonts w:ascii="Times New Roman" w:hAnsi="Times New Roman"/>
                <w:sz w:val="16"/>
                <w:szCs w:val="16"/>
              </w:rPr>
              <w:t>Кассовое исполнение за 2020 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(тыс. 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Исполнение </w:t>
            </w:r>
            <w:proofErr w:type="gramStart"/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годовому плану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(+/-)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к годовому плану</w:t>
            </w:r>
            <w:proofErr w:type="gramStart"/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за 2019 год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</w:t>
            </w: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</w:tr>
      <w:tr w:rsidR="00EF02D6" w:rsidRPr="00AD79F1" w:rsidTr="00A26F03">
        <w:trPr>
          <w:trHeight w:val="28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4=(3-2)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5=(3/2)100%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НАЛОГОВЫЕ И   НЕНАЛОГОВЫЕ ДОХОДЫ в т.ч.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6 457,6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6 117,6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-340,0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6 433,8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6 119,8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5 783,1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-336,7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6 193,7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2 217,4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2 099,5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-117,9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1 955,0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2 217,4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2 099,5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1 955,0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8,4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8,4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3 681,2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-218,7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4 230,3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991,3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949,5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налог, в т.ч.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2 690,0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-210,0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3 280,8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1 447,9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-252,1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1 242,1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+42,1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2D6" w:rsidRPr="00AD79F1" w:rsidTr="00A26F03">
        <w:trPr>
          <w:trHeight w:val="38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337,8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334,5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-3,3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240,1</w:t>
            </w:r>
          </w:p>
        </w:tc>
      </w:tr>
      <w:tr w:rsidR="00EF02D6" w:rsidRPr="00AD79F1" w:rsidTr="00A26F03">
        <w:trPr>
          <w:trHeight w:val="6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+2,8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60,1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165,0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11 573,7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11 314,2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-259,5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6 062,7</w:t>
            </w:r>
          </w:p>
        </w:tc>
      </w:tr>
      <w:tr w:rsidR="00EF02D6" w:rsidRPr="00AD79F1" w:rsidTr="00A26F03">
        <w:trPr>
          <w:trHeight w:val="4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11 490,2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11 230,7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-259,5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5 472,7</w:t>
            </w:r>
          </w:p>
        </w:tc>
      </w:tr>
      <w:tr w:rsidR="00EF02D6" w:rsidRPr="00AD79F1" w:rsidTr="00A26F03">
        <w:trPr>
          <w:trHeight w:val="4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856,9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856,9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851,3</w:t>
            </w:r>
          </w:p>
        </w:tc>
      </w:tr>
      <w:tr w:rsidR="00EF02D6" w:rsidRPr="00AD79F1" w:rsidTr="00A26F03">
        <w:trPr>
          <w:trHeight w:val="53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1 567,1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1 567,1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2D6" w:rsidRPr="00AD79F1" w:rsidTr="00A26F03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2 721,6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2 721,6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2D6" w:rsidRPr="00AD79F1" w:rsidTr="00A26F03">
        <w:trPr>
          <w:trHeight w:val="4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475,4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475,4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433,4</w:t>
            </w:r>
          </w:p>
        </w:tc>
      </w:tr>
      <w:tr w:rsidR="00EF02D6" w:rsidRPr="00AD79F1" w:rsidTr="00A26F03">
        <w:trPr>
          <w:trHeight w:val="35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5 869,2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5 609,7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-259,5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204,1</w:t>
            </w:r>
          </w:p>
        </w:tc>
      </w:tr>
      <w:tr w:rsidR="00EF02D6" w:rsidRPr="00AD79F1" w:rsidTr="00A26F03">
        <w:trPr>
          <w:trHeight w:val="49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590,0</w:t>
            </w:r>
          </w:p>
        </w:tc>
      </w:tr>
      <w:tr w:rsidR="00EF02D6" w:rsidRPr="00AD79F1" w:rsidTr="00A26F03">
        <w:trPr>
          <w:trHeight w:val="30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ИТОГО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18 031,3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17 431,8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-599,5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12 496,5</w:t>
            </w:r>
          </w:p>
        </w:tc>
      </w:tr>
    </w:tbl>
    <w:p w:rsidR="00EF02D6" w:rsidRDefault="00EF02D6" w:rsidP="00EF02D6">
      <w:pPr>
        <w:spacing w:after="10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</w:p>
    <w:p w:rsidR="00EF02D6" w:rsidRDefault="00EF02D6" w:rsidP="00EF02D6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  <w:u w:val="single"/>
        </w:rPr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Безвозмездные поступления от негосударственных орган</w:t>
      </w:r>
      <w:r w:rsidRPr="00AD79F1">
        <w:rPr>
          <w:rFonts w:ascii="Times New Roman" w:eastAsia="Times New Roman" w:hAnsi="Times New Roman"/>
          <w:color w:val="000000"/>
          <w:sz w:val="24"/>
          <w:u w:val="single"/>
        </w:rPr>
        <w:t>изаций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 поступили в бюджет муниципального образования «Сафроновское» в размере 83,5 тыс. руб. План испол</w:t>
      </w:r>
      <w:r w:rsidR="00F719A3">
        <w:rPr>
          <w:rFonts w:ascii="Times New Roman" w:eastAsia="Times New Roman" w:hAnsi="Times New Roman"/>
          <w:color w:val="000000"/>
          <w:sz w:val="24"/>
        </w:rPr>
        <w:t xml:space="preserve">нен на 100,0 % </w:t>
      </w:r>
      <w:r w:rsidRPr="00AD79F1">
        <w:rPr>
          <w:rFonts w:ascii="Times New Roman" w:eastAsia="Times New Roman" w:hAnsi="Times New Roman"/>
          <w:color w:val="000000"/>
          <w:sz w:val="24"/>
        </w:rPr>
        <w:t>к уточненному плану. Доля в структуре безвозмездных поступлений составила 2,3 %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EF02D6" w:rsidRDefault="00EF02D6" w:rsidP="00EF02D6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  <w:u w:val="single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Исполнение  бюджета муниципального образования «Сафроновское» за 2020 год  по расходам составило 16 461,1 тыс. руб. или 90,7 % к уточненному годовому плану (план - 18 140,2 тыс. рублей).  В сравнении с 2019 годом расходы увеличились на 26,4 %   или на 4 035,8 тыс. руб.</w:t>
      </w:r>
    </w:p>
    <w:p w:rsidR="00EF02D6" w:rsidRPr="00791640" w:rsidRDefault="00EF02D6" w:rsidP="00EF02D6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  <w:u w:val="single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Исполнение расходной части бюджета муниципального образования за 2020 год в разрезе разделов, подразделов бюджетной класси</w:t>
      </w:r>
      <w:r>
        <w:rPr>
          <w:rFonts w:ascii="Times New Roman" w:eastAsia="Times New Roman" w:hAnsi="Times New Roman"/>
          <w:color w:val="000000"/>
          <w:sz w:val="24"/>
        </w:rPr>
        <w:t>фикации РФ приведено в таблице 2</w:t>
      </w:r>
      <w:r w:rsidRPr="00AD79F1">
        <w:rPr>
          <w:rFonts w:ascii="Times New Roman" w:eastAsia="Times New Roman" w:hAnsi="Times New Roman"/>
          <w:color w:val="000000"/>
          <w:sz w:val="24"/>
        </w:rPr>
        <w:t>.</w:t>
      </w:r>
    </w:p>
    <w:p w:rsidR="00F719A3" w:rsidRDefault="00EF02D6" w:rsidP="0021362A">
      <w:pPr>
        <w:spacing w:after="100" w:line="240" w:lineRule="auto"/>
        <w:ind w:left="6532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</w:t>
      </w:r>
    </w:p>
    <w:p w:rsidR="00EF02D6" w:rsidRPr="00AD79F1" w:rsidRDefault="00EF02D6" w:rsidP="00F719A3">
      <w:pPr>
        <w:spacing w:after="100" w:line="240" w:lineRule="auto"/>
        <w:ind w:left="6532"/>
        <w:contextualSpacing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Таблица 2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440"/>
        <w:gridCol w:w="1134"/>
        <w:gridCol w:w="992"/>
        <w:gridCol w:w="1276"/>
        <w:gridCol w:w="1134"/>
        <w:gridCol w:w="1276"/>
        <w:gridCol w:w="992"/>
      </w:tblGrid>
      <w:tr w:rsidR="00EF02D6" w:rsidRPr="00AD79F1" w:rsidTr="00F719A3">
        <w:trPr>
          <w:trHeight w:val="240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раздела/подраздела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Уточненный план на 2020 год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Кассовое исполнение за 2020 год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</w:t>
            </w: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Исполнение к годовому плану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+/-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</w:t>
            </w: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к годовому плану</w:t>
            </w:r>
            <w:proofErr w:type="gramStart"/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за 2019 год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руб.)</w:t>
            </w:r>
          </w:p>
        </w:tc>
      </w:tr>
      <w:tr w:rsidR="00EF02D6" w:rsidRPr="00AD79F1" w:rsidTr="00F719A3">
        <w:trPr>
          <w:trHeight w:val="24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5=(4-3)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6=(4/3)*100%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EF02D6" w:rsidRPr="00AD79F1" w:rsidTr="00F719A3">
        <w:trPr>
          <w:trHeight w:val="33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4 718,3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4 564,4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-153,9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4 608,7</w:t>
            </w:r>
          </w:p>
        </w:tc>
      </w:tr>
      <w:tr w:rsidR="00EF02D6" w:rsidRPr="00AD79F1" w:rsidTr="00F719A3">
        <w:trPr>
          <w:trHeight w:val="43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815,0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815,0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783,5</w:t>
            </w:r>
          </w:p>
        </w:tc>
      </w:tr>
      <w:tr w:rsidR="00EF02D6" w:rsidRPr="00AD79F1" w:rsidTr="00F719A3">
        <w:trPr>
          <w:trHeight w:val="82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237,1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227,2</w:t>
            </w:r>
          </w:p>
        </w:tc>
      </w:tr>
      <w:tr w:rsidR="00EF02D6" w:rsidRPr="00AD79F1" w:rsidTr="00F719A3">
        <w:trPr>
          <w:trHeight w:val="94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3386,4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3 234,9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-151,5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3 562,2</w:t>
            </w:r>
          </w:p>
        </w:tc>
      </w:tr>
      <w:tr w:rsidR="00EF02D6" w:rsidRPr="00AD79F1" w:rsidTr="00F719A3">
        <w:trPr>
          <w:trHeight w:val="38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279,7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-2,3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35,8</w:t>
            </w:r>
          </w:p>
        </w:tc>
      </w:tr>
      <w:tr w:rsidR="00EF02D6" w:rsidRPr="00AD79F1" w:rsidTr="00F719A3">
        <w:trPr>
          <w:trHeight w:val="2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370,98</w:t>
            </w:r>
          </w:p>
        </w:tc>
      </w:tr>
      <w:tr w:rsidR="00EF02D6" w:rsidRPr="00AD79F1" w:rsidTr="00F719A3">
        <w:trPr>
          <w:trHeight w:val="2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370,9</w:t>
            </w:r>
          </w:p>
        </w:tc>
      </w:tr>
      <w:tr w:rsidR="00EF02D6" w:rsidRPr="00AD79F1" w:rsidTr="00F719A3">
        <w:trPr>
          <w:trHeight w:val="43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427,7</w:t>
            </w:r>
          </w:p>
        </w:tc>
      </w:tr>
      <w:tr w:rsidR="00EF02D6" w:rsidRPr="00AD79F1" w:rsidTr="00F719A3">
        <w:trPr>
          <w:trHeight w:val="43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03 09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605,7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605,7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427,7</w:t>
            </w:r>
          </w:p>
        </w:tc>
      </w:tr>
      <w:tr w:rsidR="00EF02D6" w:rsidRPr="00AD79F1" w:rsidTr="00F719A3">
        <w:trPr>
          <w:trHeight w:val="2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213,9</w:t>
            </w:r>
          </w:p>
        </w:tc>
      </w:tr>
      <w:tr w:rsidR="00EF02D6" w:rsidRPr="00AD79F1" w:rsidTr="00F719A3">
        <w:trPr>
          <w:trHeight w:val="2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213,9</w:t>
            </w:r>
          </w:p>
        </w:tc>
      </w:tr>
      <w:tr w:rsidR="00EF02D6" w:rsidRPr="00AD79F1" w:rsidTr="00F719A3">
        <w:trPr>
          <w:trHeight w:val="2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11 447,1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9 921,9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-1 525,2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5 919,3</w:t>
            </w:r>
          </w:p>
        </w:tc>
      </w:tr>
      <w:tr w:rsidR="00EF02D6" w:rsidRPr="00AD79F1" w:rsidTr="00F719A3">
        <w:trPr>
          <w:trHeight w:val="2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-246,4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240,4</w:t>
            </w:r>
          </w:p>
        </w:tc>
      </w:tr>
      <w:tr w:rsidR="00EF02D6" w:rsidRPr="00AD79F1" w:rsidTr="00F719A3">
        <w:trPr>
          <w:trHeight w:val="2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5 538,2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4 807,0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-731,2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86,8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222,9</w:t>
            </w:r>
          </w:p>
        </w:tc>
      </w:tr>
      <w:tr w:rsidR="00EF02D6" w:rsidRPr="00AD79F1" w:rsidTr="00F719A3">
        <w:trPr>
          <w:trHeight w:val="2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5 662,5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5 114,9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-547,6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90,3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5 456,0</w:t>
            </w:r>
          </w:p>
        </w:tc>
      </w:tr>
      <w:tr w:rsidR="00EF02D6" w:rsidRPr="00AD79F1" w:rsidTr="00F719A3">
        <w:trPr>
          <w:trHeight w:val="2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219,8</w:t>
            </w:r>
          </w:p>
        </w:tc>
      </w:tr>
      <w:tr w:rsidR="00EF02D6" w:rsidRPr="00AD79F1" w:rsidTr="00F719A3">
        <w:trPr>
          <w:trHeight w:val="2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204,8</w:t>
            </w:r>
          </w:p>
        </w:tc>
      </w:tr>
      <w:tr w:rsidR="00EF02D6" w:rsidRPr="00AD79F1" w:rsidTr="00F719A3">
        <w:trPr>
          <w:trHeight w:val="2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</w:tr>
      <w:tr w:rsidR="00EF02D6" w:rsidRPr="00AD79F1" w:rsidTr="00F719A3">
        <w:trPr>
          <w:trHeight w:val="36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665,0</w:t>
            </w:r>
          </w:p>
        </w:tc>
      </w:tr>
      <w:tr w:rsidR="00EF02D6" w:rsidRPr="00AD79F1" w:rsidTr="00F719A3">
        <w:trPr>
          <w:trHeight w:val="36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11 01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750,5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750,5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color w:val="000000"/>
                <w:sz w:val="16"/>
                <w:szCs w:val="16"/>
              </w:rPr>
              <w:t>665,0</w:t>
            </w:r>
          </w:p>
        </w:tc>
      </w:tr>
      <w:tr w:rsidR="00EF02D6" w:rsidRPr="00AD79F1" w:rsidTr="00F719A3">
        <w:trPr>
          <w:trHeight w:val="48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18 140,2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16 461,1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1 679,1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2D6" w:rsidRPr="00AD79F1" w:rsidRDefault="00EF02D6" w:rsidP="00EF02D6">
            <w:pPr>
              <w:autoSpaceDE w:val="0"/>
              <w:autoSpaceDN w:val="0"/>
              <w:adjustRightInd w:val="0"/>
              <w:spacing w:after="10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79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12 425,3</w:t>
            </w:r>
          </w:p>
        </w:tc>
      </w:tr>
    </w:tbl>
    <w:p w:rsidR="00EF02D6" w:rsidRDefault="00EF02D6" w:rsidP="00EF02D6">
      <w:pPr>
        <w:spacing w:after="100" w:line="240" w:lineRule="auto"/>
        <w:contextualSpacing/>
        <w:jc w:val="both"/>
      </w:pPr>
    </w:p>
    <w:p w:rsidR="00EF02D6" w:rsidRPr="00AD79F1" w:rsidRDefault="00EF02D6" w:rsidP="00EF02D6">
      <w:pPr>
        <w:ind w:firstLine="560"/>
        <w:contextualSpacing/>
        <w:jc w:val="both"/>
      </w:pPr>
      <w:r w:rsidRPr="00AD79F1">
        <w:rPr>
          <w:rFonts w:ascii="Times New Roman" w:eastAsia="Times New Roman" w:hAnsi="Times New Roman"/>
          <w:color w:val="000000"/>
          <w:sz w:val="24"/>
        </w:rPr>
        <w:t>По остальным кодам классификации операций финансирование осуществлялось, исходя  из финансовых возможностей бюджета муниципального образования.  </w:t>
      </w:r>
    </w:p>
    <w:p w:rsidR="00EF02D6" w:rsidRPr="00AD79F1" w:rsidRDefault="00EF02D6" w:rsidP="00EF02D6">
      <w:pPr>
        <w:ind w:firstLine="560"/>
        <w:contextualSpacing/>
        <w:jc w:val="both"/>
      </w:pPr>
      <w:r w:rsidRPr="00AD79F1">
        <w:rPr>
          <w:rFonts w:ascii="Times New Roman" w:eastAsia="Times New Roman" w:hAnsi="Times New Roman"/>
          <w:color w:val="000000"/>
          <w:sz w:val="24"/>
        </w:rPr>
        <w:t>В разрезе разделов муниципального бюджета имеет место неравномерность исполнения  расходов. Низкий процент исполнения расходной части муниципального бюджета обусловлен низким исполнением плановых значений по разделам:</w:t>
      </w:r>
    </w:p>
    <w:p w:rsidR="00EF02D6" w:rsidRPr="00AD79F1" w:rsidRDefault="00EF02D6" w:rsidP="00626783">
      <w:pPr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afterAutospacing="0"/>
        <w:ind w:left="0" w:firstLine="567"/>
        <w:contextualSpacing/>
        <w:jc w:val="both"/>
        <w:rPr>
          <w:rFonts w:ascii="Arial" w:eastAsia="Arial" w:hAnsi="Arial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Жилищно-коммунальное хозяйство. Исполнение по данному разделу составило 86,0 %  или меньше на 1 525,2 тыс. рублей плановых показателей.</w:t>
      </w:r>
    </w:p>
    <w:p w:rsidR="00EF02D6" w:rsidRPr="00141736" w:rsidRDefault="00EF02D6" w:rsidP="00626783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afterAutospacing="0"/>
        <w:ind w:left="0" w:firstLine="567"/>
        <w:contextualSpacing/>
        <w:jc w:val="both"/>
        <w:rPr>
          <w:rFonts w:ascii="Arial" w:eastAsia="Arial" w:hAnsi="Arial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Общегосударственные вопросы. Исполнение по данному разделу  в 2020 году составило  96,7 % или меньше  плановых значений на 153,9 тыс. рублей. </w:t>
      </w:r>
      <w:r w:rsidRPr="00141736">
        <w:rPr>
          <w:rFonts w:ascii="Times New Roman" w:eastAsia="Times New Roman" w:hAnsi="Times New Roman"/>
          <w:color w:val="000000"/>
          <w:sz w:val="24"/>
        </w:rPr>
        <w:t>По другим разделам исполнено к плановым значениям (таблица 3):</w:t>
      </w:r>
    </w:p>
    <w:p w:rsidR="00EF02D6" w:rsidRPr="00AD79F1" w:rsidRDefault="00EF02D6" w:rsidP="0028146B">
      <w:pPr>
        <w:spacing w:after="100" w:line="240" w:lineRule="auto"/>
        <w:ind w:left="1985"/>
        <w:contextualSpacing/>
        <w:jc w:val="right"/>
      </w:pP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 w:rsidRPr="00AD79F1">
        <w:rPr>
          <w:rFonts w:ascii="Times New Roman" w:eastAsia="Times New Roman" w:hAnsi="Times New Roman"/>
          <w:color w:val="000000"/>
          <w:sz w:val="24"/>
        </w:rPr>
        <w:t>                          </w:t>
      </w: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                          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91"/>
        <w:gridCol w:w="2831"/>
      </w:tblGrid>
      <w:tr w:rsidR="00EF02D6" w:rsidRPr="00AD79F1" w:rsidTr="0028146B">
        <w:trPr>
          <w:trHeight w:val="882"/>
        </w:trPr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D6" w:rsidRPr="00AD79F1" w:rsidRDefault="00EF02D6" w:rsidP="00EF02D6">
            <w:pPr>
              <w:shd w:val="clear" w:color="auto" w:fill="FFFFFF"/>
              <w:spacing w:after="100" w:line="240" w:lineRule="auto"/>
              <w:ind w:firstLine="560"/>
              <w:contextualSpacing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Наименование раздел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D6" w:rsidRPr="00AD79F1" w:rsidRDefault="00EF02D6" w:rsidP="00EF02D6">
            <w:pPr>
              <w:shd w:val="clear" w:color="auto" w:fill="FFFFFF"/>
              <w:spacing w:after="10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Исполнение за 2020 г</w:t>
            </w:r>
            <w:proofErr w:type="gramStart"/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             </w:t>
            </w: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(%)</w:t>
            </w:r>
            <w:proofErr w:type="gramEnd"/>
          </w:p>
        </w:tc>
      </w:tr>
      <w:tr w:rsidR="00EF02D6" w:rsidRPr="00AD79F1" w:rsidTr="00EF02D6">
        <w:trPr>
          <w:trHeight w:val="170"/>
        </w:trPr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D6" w:rsidRPr="00BB44AD" w:rsidRDefault="00EF02D6" w:rsidP="0028146B">
            <w:pPr>
              <w:shd w:val="clear" w:color="auto" w:fill="FFFFFF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Национальная оборона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D6" w:rsidRPr="00DD4A56" w:rsidRDefault="00EF02D6" w:rsidP="00EF02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D4A56">
              <w:rPr>
                <w:rFonts w:ascii="Times New Roman" w:hAnsi="Times New Roman"/>
                <w:shd w:val="clear" w:color="auto" w:fill="FFFFFF"/>
              </w:rPr>
              <w:t>100</w:t>
            </w:r>
            <w:r>
              <w:rPr>
                <w:rFonts w:ascii="Times New Roman" w:hAnsi="Times New Roman"/>
                <w:shd w:val="clear" w:color="auto" w:fill="FFFFFF"/>
              </w:rPr>
              <w:t>,0</w:t>
            </w:r>
          </w:p>
        </w:tc>
      </w:tr>
      <w:tr w:rsidR="00EF02D6" w:rsidRPr="00AD79F1" w:rsidTr="00EF02D6">
        <w:trPr>
          <w:trHeight w:val="57"/>
        </w:trPr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D6" w:rsidRPr="00BB44AD" w:rsidRDefault="00EF02D6" w:rsidP="0028146B">
            <w:pPr>
              <w:shd w:val="clear" w:color="auto" w:fill="FFFFFF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 xml:space="preserve">Национальная безопасность и   правоохранительная </w:t>
            </w:r>
            <w:r w:rsidR="0028146B"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                                                            </w:t>
            </w: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D6" w:rsidRPr="00DD4A56" w:rsidRDefault="00EF02D6" w:rsidP="00EF02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D4A56">
              <w:rPr>
                <w:rFonts w:ascii="Times New Roman" w:hAnsi="Times New Roman"/>
                <w:shd w:val="clear" w:color="auto" w:fill="FFFFFF"/>
              </w:rPr>
              <w:t>100</w:t>
            </w:r>
            <w:r>
              <w:rPr>
                <w:rFonts w:ascii="Times New Roman" w:hAnsi="Times New Roman"/>
                <w:shd w:val="clear" w:color="auto" w:fill="FFFFFF"/>
              </w:rPr>
              <w:t>,0</w:t>
            </w:r>
          </w:p>
        </w:tc>
      </w:tr>
      <w:tr w:rsidR="00EF02D6" w:rsidRPr="00AD79F1" w:rsidTr="00EF02D6">
        <w:trPr>
          <w:trHeight w:val="57"/>
        </w:trPr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D6" w:rsidRPr="00AD79F1" w:rsidRDefault="00EF02D6" w:rsidP="0028146B">
            <w:pPr>
              <w:shd w:val="clear" w:color="auto" w:fill="FFFFFF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D6" w:rsidRPr="00DD4A56" w:rsidRDefault="00EF02D6" w:rsidP="00EF02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D4A56">
              <w:rPr>
                <w:rFonts w:ascii="Times New Roman" w:hAnsi="Times New Roman"/>
                <w:shd w:val="clear" w:color="auto" w:fill="FFFFFF"/>
              </w:rPr>
              <w:t>100</w:t>
            </w:r>
            <w:r>
              <w:rPr>
                <w:rFonts w:ascii="Times New Roman" w:hAnsi="Times New Roman"/>
                <w:shd w:val="clear" w:color="auto" w:fill="FFFFFF"/>
              </w:rPr>
              <w:t>,0</w:t>
            </w:r>
          </w:p>
        </w:tc>
      </w:tr>
      <w:tr w:rsidR="00EF02D6" w:rsidRPr="00AD79F1" w:rsidTr="00EF02D6">
        <w:trPr>
          <w:trHeight w:val="57"/>
        </w:trPr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D6" w:rsidRDefault="00EF02D6" w:rsidP="0028146B">
            <w:pPr>
              <w:shd w:val="clear" w:color="auto" w:fill="FFFFFF"/>
              <w:spacing w:after="100" w:line="240" w:lineRule="auto"/>
              <w:ind w:firstLine="31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D6" w:rsidRPr="00DD4A56" w:rsidRDefault="00EF02D6" w:rsidP="00EF02D6">
            <w:pPr>
              <w:shd w:val="clear" w:color="auto" w:fill="FFFFFF"/>
              <w:spacing w:after="100" w:line="240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D4A56">
              <w:rPr>
                <w:rFonts w:ascii="Times New Roman" w:hAnsi="Times New Roman"/>
                <w:shd w:val="clear" w:color="auto" w:fill="FFFFFF"/>
              </w:rPr>
              <w:t>100</w:t>
            </w:r>
            <w:r>
              <w:rPr>
                <w:rFonts w:ascii="Times New Roman" w:hAnsi="Times New Roman"/>
                <w:shd w:val="clear" w:color="auto" w:fill="FFFFFF"/>
              </w:rPr>
              <w:t>,0</w:t>
            </w:r>
          </w:p>
        </w:tc>
      </w:tr>
    </w:tbl>
    <w:p w:rsidR="00EF02D6" w:rsidRPr="001E52D5" w:rsidRDefault="00EF02D6" w:rsidP="00EF02D6">
      <w:pPr>
        <w:spacing w:after="10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 w:rsidRPr="00AD79F1">
        <w:rPr>
          <w:rFonts w:ascii="Times New Roman" w:eastAsia="Times New Roman" w:hAnsi="Times New Roman"/>
          <w:color w:val="000000"/>
          <w:sz w:val="24"/>
        </w:rPr>
        <w:tab/>
      </w:r>
    </w:p>
    <w:p w:rsidR="00EF02D6" w:rsidRDefault="00EF02D6" w:rsidP="00EF02D6">
      <w:pPr>
        <w:spacing w:after="100" w:line="240" w:lineRule="auto"/>
        <w:ind w:firstLine="8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разделу 01 «Общегосударственные вопросы»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EF02D6" w:rsidRPr="00AD79F1" w:rsidRDefault="00EF02D6" w:rsidP="00EF02D6">
      <w:pPr>
        <w:spacing w:after="100" w:line="240" w:lineRule="auto"/>
        <w:ind w:firstLine="860"/>
        <w:contextualSpacing/>
        <w:jc w:val="both"/>
      </w:pPr>
    </w:p>
    <w:p w:rsidR="00EF02D6" w:rsidRPr="001E52D5" w:rsidRDefault="00EF02D6" w:rsidP="00EF02D6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>Расходы по данному разделу за 2020 год исполнены  в сумме  4 564,4 тыс. рублей или 96,7 %  уточненному годовому  к плану.</w:t>
      </w:r>
      <w:proofErr w:type="gramEnd"/>
      <w:r w:rsidRPr="00AD79F1">
        <w:rPr>
          <w:rFonts w:ascii="Times New Roman" w:eastAsia="Times New Roman" w:hAnsi="Times New Roman"/>
          <w:color w:val="000000"/>
          <w:sz w:val="24"/>
        </w:rPr>
        <w:t xml:space="preserve"> В сравнении с 2019 годом расходы снизились на  1,0 % или 44,3 тыс. рублей. </w:t>
      </w:r>
      <w:r>
        <w:rPr>
          <w:rFonts w:ascii="Times New Roman" w:eastAsia="Times New Roman" w:hAnsi="Times New Roman"/>
          <w:color w:val="000000"/>
          <w:sz w:val="24"/>
        </w:rPr>
        <w:t>В таблице 4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 приведена динамика расходов по разделу «Общегосударственные вопросы»  в разрезе подра</w:t>
      </w:r>
      <w:r>
        <w:rPr>
          <w:rFonts w:ascii="Times New Roman" w:eastAsia="Times New Roman" w:hAnsi="Times New Roman"/>
          <w:color w:val="000000"/>
          <w:sz w:val="24"/>
        </w:rPr>
        <w:t>зделов в сравнении с 2019 годом.</w:t>
      </w:r>
    </w:p>
    <w:p w:rsidR="00EF02D6" w:rsidRPr="00AD79F1" w:rsidRDefault="00EF02D6" w:rsidP="00EF02D6">
      <w:pPr>
        <w:spacing w:after="100" w:line="240" w:lineRule="auto"/>
        <w:ind w:left="6380" w:firstLine="700"/>
        <w:contextualSpacing/>
        <w:jc w:val="both"/>
      </w:pPr>
      <w:r w:rsidRPr="00AD79F1">
        <w:rPr>
          <w:rFonts w:ascii="Times New Roman" w:eastAsia="Times New Roman" w:hAnsi="Times New Roman"/>
          <w:color w:val="000000"/>
          <w:sz w:val="24"/>
        </w:rPr>
        <w:t>                           </w:t>
      </w:r>
      <w:r>
        <w:rPr>
          <w:rFonts w:ascii="Times New Roman" w:eastAsia="Times New Roman" w:hAnsi="Times New Roman"/>
          <w:color w:val="000000"/>
          <w:sz w:val="24"/>
        </w:rPr>
        <w:t xml:space="preserve">   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  Таблица </w:t>
      </w:r>
      <w:r>
        <w:rPr>
          <w:rFonts w:ascii="Times New Roman" w:eastAsia="Times New Roman" w:hAnsi="Times New Roman"/>
          <w:color w:val="000000"/>
          <w:sz w:val="24"/>
        </w:rPr>
        <w:t>4</w:t>
      </w:r>
    </w:p>
    <w:tbl>
      <w:tblPr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03"/>
        <w:gridCol w:w="1559"/>
        <w:gridCol w:w="1559"/>
        <w:gridCol w:w="1701"/>
      </w:tblGrid>
      <w:tr w:rsidR="00EF02D6" w:rsidRPr="00AD79F1" w:rsidTr="008A4204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ind w:firstLine="560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center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Расходы</w:t>
            </w:r>
            <w:r>
              <w:rPr>
                <w:shd w:val="clear" w:color="auto" w:fill="FFFFFF"/>
              </w:rPr>
              <w:t xml:space="preserve">            </w:t>
            </w: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за 2019 го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</w:t>
            </w: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ind w:hanging="20"/>
              <w:jc w:val="center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Расход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ы </w:t>
            </w: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за 2020 год</w:t>
            </w:r>
            <w:r>
              <w:rPr>
                <w:shd w:val="clear" w:color="auto" w:fill="FFFFFF"/>
              </w:rPr>
              <w:t xml:space="preserve"> </w:t>
            </w: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551D79" w:rsidRDefault="00EF02D6" w:rsidP="00EF02D6">
            <w:pPr>
              <w:spacing w:line="240" w:lineRule="auto"/>
              <w:rPr>
                <w:rFonts w:ascii="Times New Roman" w:hAnsi="Times New Roman"/>
              </w:rPr>
            </w:pPr>
            <w:r w:rsidRPr="00551D79">
              <w:rPr>
                <w:rFonts w:ascii="Times New Roman" w:hAnsi="Times New Roman"/>
              </w:rPr>
              <w:t>Увеличение</w:t>
            </w:r>
            <w:proofErr w:type="gramStart"/>
            <w:r w:rsidRPr="00551D79">
              <w:rPr>
                <w:rFonts w:ascii="Times New Roman" w:hAnsi="Times New Roman"/>
              </w:rPr>
              <w:t xml:space="preserve"> (+) </w:t>
            </w:r>
            <w:proofErr w:type="gramEnd"/>
            <w:r w:rsidRPr="00551D79">
              <w:rPr>
                <w:rFonts w:ascii="Times New Roman" w:hAnsi="Times New Roman"/>
              </w:rPr>
              <w:t>Сокращение (-)       Ст.4=  (ст.3-    -ст.2)   (руб.)</w:t>
            </w:r>
          </w:p>
        </w:tc>
      </w:tr>
      <w:tr w:rsidR="00EF02D6" w:rsidRPr="00AD79F1" w:rsidTr="008A4204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ind w:firstLine="560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ind w:firstLine="560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ind w:firstLine="560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ind w:firstLine="560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      4</w:t>
            </w:r>
          </w:p>
        </w:tc>
      </w:tr>
      <w:tr w:rsidR="00EF02D6" w:rsidRPr="00AD79F1" w:rsidTr="008A4204">
        <w:trPr>
          <w:trHeight w:val="631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783 524,03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815 000,00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+ 31 475,97</w:t>
            </w:r>
          </w:p>
        </w:tc>
      </w:tr>
      <w:tr w:rsidR="00EF02D6" w:rsidRPr="00AD79F1" w:rsidTr="008A4204">
        <w:trPr>
          <w:trHeight w:val="869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227 194,70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237 103,23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+ 9 908,53</w:t>
            </w:r>
          </w:p>
        </w:tc>
      </w:tr>
      <w:tr w:rsidR="00EF02D6" w:rsidRPr="00AD79F1" w:rsidTr="008A4204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3 562 168,83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3 234 949,96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-327 218,87</w:t>
            </w:r>
          </w:p>
        </w:tc>
      </w:tr>
      <w:tr w:rsidR="00EF02D6" w:rsidRPr="00AD79F1" w:rsidTr="008A4204">
        <w:trPr>
          <w:trHeight w:val="471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Другие общегосударственные расход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35 844,26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277 358,12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line="240" w:lineRule="auto"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color w:val="000000"/>
                <w:sz w:val="24"/>
              </w:rPr>
              <w:t>+241 513,86</w:t>
            </w:r>
          </w:p>
        </w:tc>
      </w:tr>
      <w:tr w:rsidR="00EF02D6" w:rsidRPr="00AD79F1" w:rsidTr="008A4204">
        <w:trPr>
          <w:trHeight w:val="393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after="100" w:line="240" w:lineRule="auto"/>
              <w:ind w:firstLine="140"/>
              <w:contextualSpacing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after="100" w:line="240" w:lineRule="auto"/>
              <w:contextualSpacing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b/>
                <w:color w:val="000000"/>
                <w:sz w:val="24"/>
              </w:rPr>
              <w:t>4 608 731,82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after="100" w:line="240" w:lineRule="auto"/>
              <w:contextualSpacing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b/>
                <w:color w:val="000000"/>
                <w:sz w:val="24"/>
              </w:rPr>
              <w:t>4 564 411,31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D6" w:rsidRPr="00AD79F1" w:rsidRDefault="00EF02D6" w:rsidP="00EF02D6">
            <w:pPr>
              <w:shd w:val="clear" w:color="auto" w:fill="FFFFFF"/>
              <w:spacing w:after="100" w:line="240" w:lineRule="auto"/>
              <w:contextualSpacing/>
              <w:jc w:val="both"/>
              <w:rPr>
                <w:shd w:val="clear" w:color="auto" w:fill="FFFFFF"/>
              </w:rPr>
            </w:pPr>
            <w:r w:rsidRPr="00AD79F1">
              <w:rPr>
                <w:rFonts w:ascii="Times New Roman" w:eastAsia="Times New Roman" w:hAnsi="Times New Roman"/>
                <w:b/>
                <w:color w:val="000000"/>
                <w:sz w:val="24"/>
              </w:rPr>
              <w:t>- 44 320,51</w:t>
            </w:r>
          </w:p>
        </w:tc>
      </w:tr>
    </w:tbl>
    <w:p w:rsidR="00EF02D6" w:rsidRPr="00AD79F1" w:rsidRDefault="00EF02D6" w:rsidP="00EF02D6">
      <w:pPr>
        <w:spacing w:after="100" w:line="240" w:lineRule="auto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 </w:t>
      </w:r>
    </w:p>
    <w:p w:rsidR="00EF02D6" w:rsidRDefault="00EF02D6" w:rsidP="00EF02D6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В сравнении с 2019 годом расходы на функционирование высшего должностного лица, представительного органа муниципального образования  увеличились на 41,4 тыс. рублей. Расходы увеличились за счет увеличения вознаграждения и начислений на вознаграждения главе муниципального образования и председателю Совета депутатов.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>Расходы на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2020 году составили 3 234,9 тыс. рублей, план по расходам выполнен на 90,8 %. В том числе по расходам  на выплаты персоналу государственных органов на 98,3 %, по расходам на закупку товаров, работ и услуг для обеспечения государственных (муниципальных) нужд на 82,6 %, по иным бюджетным</w:t>
      </w:r>
      <w:proofErr w:type="gramEnd"/>
      <w:r w:rsidRPr="00AD79F1">
        <w:rPr>
          <w:rFonts w:ascii="Times New Roman" w:eastAsia="Times New Roman" w:hAnsi="Times New Roman"/>
          <w:color w:val="000000"/>
          <w:sz w:val="24"/>
        </w:rPr>
        <w:t xml:space="preserve"> ассигнованиям на 100,0 %.</w:t>
      </w:r>
    </w:p>
    <w:p w:rsidR="00EF02D6" w:rsidRDefault="00EF02D6" w:rsidP="00EF02D6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>Допустимые расходы на содержание органов местного самоуправления городских и сельских поселений Архангельской области, установленные постановлением правительства Архангельской области от 03.03.2016 г. № 70-55, с изменениями в муниципальном образования не превышены.</w:t>
      </w:r>
      <w:proofErr w:type="gramEnd"/>
    </w:p>
    <w:p w:rsidR="00EF02D6" w:rsidRPr="00AD79F1" w:rsidRDefault="00EF02D6" w:rsidP="00EF02D6">
      <w:pPr>
        <w:spacing w:after="100" w:line="240" w:lineRule="auto"/>
        <w:ind w:firstLine="561"/>
        <w:contextualSpacing/>
        <w:jc w:val="both"/>
      </w:pPr>
    </w:p>
    <w:p w:rsidR="00EF02D6" w:rsidRPr="00AD79F1" w:rsidRDefault="00EF02D6" w:rsidP="00EF02D6">
      <w:pPr>
        <w:spacing w:line="240" w:lineRule="auto"/>
        <w:ind w:firstLine="860"/>
        <w:jc w:val="both"/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разделу 0113 «Другие общегосударственные вопросы»</w:t>
      </w:r>
    </w:p>
    <w:p w:rsidR="00EF02D6" w:rsidRPr="00551D79" w:rsidRDefault="00EF02D6" w:rsidP="00050B1F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1D79">
        <w:rPr>
          <w:rFonts w:ascii="Times New Roman" w:hAnsi="Times New Roman"/>
          <w:sz w:val="24"/>
          <w:szCs w:val="24"/>
        </w:rPr>
        <w:t>Расходы на другие общегосударственные вопросы в 2020 году составили 277,4 тыс. рублей. Процент выполнения составил за 2020 год  99,2 %. Расходы по данному подразделу</w:t>
      </w:r>
      <w:r w:rsidR="00050B1F">
        <w:rPr>
          <w:rFonts w:ascii="Times New Roman" w:hAnsi="Times New Roman"/>
          <w:sz w:val="24"/>
          <w:szCs w:val="24"/>
        </w:rPr>
        <w:t xml:space="preserve"> в сравнении   </w:t>
      </w:r>
      <w:r w:rsidRPr="00551D79">
        <w:rPr>
          <w:rFonts w:ascii="Times New Roman" w:hAnsi="Times New Roman"/>
          <w:sz w:val="24"/>
          <w:szCs w:val="24"/>
        </w:rPr>
        <w:t xml:space="preserve">с 2019 годом увеличены на суму 241,6 тыс. рублей.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D79">
        <w:rPr>
          <w:rFonts w:ascii="Times New Roman" w:hAnsi="Times New Roman"/>
          <w:sz w:val="24"/>
          <w:szCs w:val="24"/>
        </w:rPr>
        <w:t xml:space="preserve">Расходы по подразделу «Другие общегосударственные вопросы» в 2020 году были направлены </w:t>
      </w:r>
      <w:proofErr w:type="gramStart"/>
      <w:r w:rsidRPr="00551D79">
        <w:rPr>
          <w:rFonts w:ascii="Times New Roman" w:hAnsi="Times New Roman"/>
          <w:sz w:val="24"/>
          <w:szCs w:val="24"/>
        </w:rPr>
        <w:t>на</w:t>
      </w:r>
      <w:proofErr w:type="gramEnd"/>
      <w:r w:rsidRPr="00551D79">
        <w:rPr>
          <w:rFonts w:ascii="Times New Roman" w:hAnsi="Times New Roman"/>
          <w:sz w:val="24"/>
          <w:szCs w:val="24"/>
        </w:rPr>
        <w:t>:</w:t>
      </w:r>
    </w:p>
    <w:p w:rsidR="00EF02D6" w:rsidRPr="000022A3" w:rsidRDefault="00EF02D6" w:rsidP="00050B1F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22A3">
        <w:tab/>
      </w:r>
      <w:r w:rsidRPr="000022A3">
        <w:rPr>
          <w:rFonts w:ascii="Times New Roman" w:hAnsi="Times New Roman"/>
          <w:sz w:val="24"/>
          <w:szCs w:val="24"/>
        </w:rPr>
        <w:t>-проведение переписи домохозяйств муниципального образования «Сафроновское» - 200,3 тыс. рублей;</w:t>
      </w:r>
    </w:p>
    <w:p w:rsidR="00EF02D6" w:rsidRPr="000022A3" w:rsidRDefault="00EF02D6" w:rsidP="00050B1F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22A3">
        <w:rPr>
          <w:rFonts w:ascii="Times New Roman" w:hAnsi="Times New Roman"/>
          <w:sz w:val="24"/>
          <w:szCs w:val="24"/>
        </w:rPr>
        <w:t>-оплату услуг по обслуживанию официального сайта муниципального образования – 13,0 тыс. рублей;</w:t>
      </w:r>
    </w:p>
    <w:p w:rsidR="00EF02D6" w:rsidRPr="000022A3" w:rsidRDefault="00EF02D6" w:rsidP="00050B1F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22A3">
        <w:rPr>
          <w:rFonts w:ascii="Times New Roman" w:hAnsi="Times New Roman"/>
          <w:sz w:val="24"/>
          <w:szCs w:val="24"/>
        </w:rPr>
        <w:lastRenderedPageBreak/>
        <w:t>-оплату услуг по оценке рыночной стоимости права аренды нежилого помещения -4,5 тыс. рублей;</w:t>
      </w:r>
    </w:p>
    <w:p w:rsidR="00EF02D6" w:rsidRPr="000022A3" w:rsidRDefault="00EF02D6" w:rsidP="00050B1F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22A3">
        <w:rPr>
          <w:rFonts w:ascii="Times New Roman" w:hAnsi="Times New Roman"/>
          <w:sz w:val="24"/>
          <w:szCs w:val="24"/>
        </w:rPr>
        <w:t>-составление документации для регистрации объекта недвижимости– 29,0 тыс. рублей;</w:t>
      </w:r>
    </w:p>
    <w:p w:rsidR="00EF02D6" w:rsidRPr="000022A3" w:rsidRDefault="00EF02D6" w:rsidP="00050B1F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22A3">
        <w:rPr>
          <w:rFonts w:ascii="Times New Roman" w:hAnsi="Times New Roman"/>
          <w:sz w:val="24"/>
          <w:szCs w:val="24"/>
        </w:rPr>
        <w:t>-кадастровые работы на объекты недвижимости- 7,9 тыс. рублей;</w:t>
      </w:r>
    </w:p>
    <w:p w:rsidR="00EF02D6" w:rsidRPr="000022A3" w:rsidRDefault="00EF02D6" w:rsidP="00050B1F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22A3">
        <w:rPr>
          <w:rFonts w:ascii="Times New Roman" w:hAnsi="Times New Roman"/>
          <w:sz w:val="24"/>
          <w:szCs w:val="24"/>
        </w:rPr>
        <w:t>-оплата услуг по обслуживанию контрольно-кассового аппарата – 8,5 тыс. рублей;</w:t>
      </w:r>
    </w:p>
    <w:p w:rsidR="00EF02D6" w:rsidRPr="000022A3" w:rsidRDefault="00EF02D6" w:rsidP="00050B1F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22A3">
        <w:rPr>
          <w:rFonts w:ascii="Times New Roman" w:hAnsi="Times New Roman"/>
          <w:sz w:val="24"/>
          <w:szCs w:val="24"/>
        </w:rPr>
        <w:t>- оценка состояния  плодородия почв земельных участков; - 5,4 тыс. рублей;</w:t>
      </w:r>
    </w:p>
    <w:p w:rsidR="00EF02D6" w:rsidRPr="000022A3" w:rsidRDefault="00EF02D6" w:rsidP="00050B1F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22A3">
        <w:rPr>
          <w:rFonts w:ascii="Times New Roman" w:hAnsi="Times New Roman"/>
          <w:sz w:val="24"/>
          <w:szCs w:val="24"/>
        </w:rPr>
        <w:t>-осуществлений части полномочий по осуществлению внешнего муниципального финансового контроля - 8,8 тыс. рублей.</w:t>
      </w:r>
    </w:p>
    <w:p w:rsidR="00EF02D6" w:rsidRPr="00AD79F1" w:rsidRDefault="00EF02D6" w:rsidP="00EF02D6">
      <w:pPr>
        <w:spacing w:line="240" w:lineRule="auto"/>
        <w:ind w:firstLine="567"/>
        <w:jc w:val="center"/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разделу 02 «Национальная оборона»</w:t>
      </w:r>
    </w:p>
    <w:p w:rsidR="00EF02D6" w:rsidRDefault="00EF02D6" w:rsidP="00EF02D6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Расходы за 2020 год составили 412,9 тыс.  рублей или 100,0 % к плану. В сравнении с 2019 годом расходы увеличились  на 42,0 тыс. рублей или на 11,3 %. В структуре расходов бюджета составляют 2,5 %. В 2020 году расходы по данному разделу увеличены за счет поступления дополнительно субвенции бюджетам сельских поселений на осуществление первичного воинского учета на территориях, где отсутствуют военные комиссариаты.</w:t>
      </w:r>
      <w:r>
        <w:t xml:space="preserve"> </w:t>
      </w:r>
      <w:r w:rsidRPr="00AD79F1">
        <w:rPr>
          <w:rFonts w:ascii="Times New Roman" w:eastAsia="Times New Roman" w:hAnsi="Times New Roman"/>
          <w:color w:val="000000"/>
          <w:sz w:val="24"/>
        </w:rPr>
        <w:t>Все расходы были направлены и израсходованы на осуществление первичного воинского учета  на территориях, где отсутствуют военные комиссариаты.</w:t>
      </w:r>
    </w:p>
    <w:p w:rsidR="00050B1F" w:rsidRPr="00AD79F1" w:rsidRDefault="00050B1F" w:rsidP="00EF02D6">
      <w:pPr>
        <w:spacing w:after="100"/>
        <w:ind w:firstLine="560"/>
        <w:contextualSpacing/>
        <w:jc w:val="both"/>
      </w:pPr>
    </w:p>
    <w:p w:rsidR="00EF02D6" w:rsidRDefault="00EF02D6" w:rsidP="00EF02D6">
      <w:pPr>
        <w:spacing w:after="10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u w:val="single"/>
        </w:rPr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разделу 03 «Национальная безопасность и правоохранительная деятельность»</w:t>
      </w:r>
    </w:p>
    <w:p w:rsidR="00EF02D6" w:rsidRPr="00AD79F1" w:rsidRDefault="00EF02D6" w:rsidP="00EF02D6">
      <w:pPr>
        <w:spacing w:after="100" w:line="240" w:lineRule="auto"/>
        <w:ind w:firstLine="567"/>
        <w:contextualSpacing/>
        <w:jc w:val="center"/>
      </w:pPr>
    </w:p>
    <w:p w:rsidR="00EF02D6" w:rsidRPr="00AD79F1" w:rsidRDefault="00EF02D6" w:rsidP="0021362A">
      <w:pPr>
        <w:spacing w:after="100"/>
        <w:ind w:firstLine="560"/>
        <w:contextualSpacing/>
        <w:jc w:val="both"/>
        <w:rPr>
          <w:rFonts w:ascii="Arial" w:eastAsia="Arial" w:hAnsi="Arial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Расходы по данному разделу за 2020 год составили 605,6 тыс. рублей или 100,0 % к годовому  уточненному плану. </w:t>
      </w: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>В сравнении с 2019 годом расходы по данному разделу увеличены на 177,9 тыс. рублей  или 41,6 %. В структуре расходов бюджета муниципального образования составляют 3,7 %. Расходы по данному  разделу в 2020 году были направлены  на выполнение мероприятий в рамках программы  «Обеспечение первичных мер пожарной безопасности в границах населенных пунктов муниципального образования «Сафроновское» на  2020 год».</w:t>
      </w:r>
      <w:proofErr w:type="gramEnd"/>
      <w:r w:rsidRPr="00AD79F1">
        <w:rPr>
          <w:rFonts w:ascii="Times New Roman" w:eastAsia="Times New Roman" w:hAnsi="Times New Roman"/>
          <w:color w:val="000000"/>
          <w:sz w:val="24"/>
        </w:rPr>
        <w:t xml:space="preserve"> Мероприятия по данной программе производились как за счет средств областного бюджета (169,4 тыс. рублей), так и за счет средств бюджета муниципального образования «Сафроновское» (381,8 тыс. рублей)</w:t>
      </w:r>
      <w:r>
        <w:t xml:space="preserve">. </w:t>
      </w:r>
    </w:p>
    <w:p w:rsidR="00EF02D6" w:rsidRPr="000C4054" w:rsidRDefault="00EF02D6" w:rsidP="00EF02D6">
      <w:pPr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Также, в 2020 году произведены внепрограммные  расходы по созданию условий для массового отдыха жителей МО «Сафроновское»  и обеспечению свободного доступа граждан к водным объектам общего пользования и береговым полосам (р. </w:t>
      </w:r>
      <w:proofErr w:type="spellStart"/>
      <w:r w:rsidRPr="00AD79F1">
        <w:rPr>
          <w:rFonts w:ascii="Times New Roman" w:eastAsia="Times New Roman" w:hAnsi="Times New Roman"/>
          <w:color w:val="000000"/>
          <w:sz w:val="24"/>
        </w:rPr>
        <w:t>Яреньга</w:t>
      </w:r>
      <w:proofErr w:type="spellEnd"/>
      <w:r w:rsidRPr="00AD79F1">
        <w:rPr>
          <w:rFonts w:ascii="Times New Roman" w:eastAsia="Times New Roman" w:hAnsi="Times New Roman"/>
          <w:color w:val="000000"/>
          <w:sz w:val="24"/>
        </w:rPr>
        <w:t xml:space="preserve">, д. </w:t>
      </w:r>
      <w:proofErr w:type="spellStart"/>
      <w:r w:rsidRPr="00AD79F1">
        <w:rPr>
          <w:rFonts w:ascii="Times New Roman" w:eastAsia="Times New Roman" w:hAnsi="Times New Roman"/>
          <w:color w:val="000000"/>
          <w:sz w:val="24"/>
        </w:rPr>
        <w:t>Богослово</w:t>
      </w:r>
      <w:proofErr w:type="spellEnd"/>
      <w:r w:rsidRPr="00AD79F1">
        <w:rPr>
          <w:rFonts w:ascii="Times New Roman" w:eastAsia="Times New Roman" w:hAnsi="Times New Roman"/>
          <w:color w:val="000000"/>
          <w:sz w:val="24"/>
        </w:rPr>
        <w:t>), за счет средств бюджета МО «Ленский муниципальный район». Расходы произведены согласно  соглашению по передаче части полномочий в сумме 54,5 тыс. рублей. Средства израсходованы в полном объеме.</w:t>
      </w:r>
    </w:p>
    <w:p w:rsidR="00EF02D6" w:rsidRPr="00AD79F1" w:rsidRDefault="00EF02D6" w:rsidP="00EF02D6">
      <w:pPr>
        <w:spacing w:line="240" w:lineRule="auto"/>
        <w:ind w:firstLine="860"/>
        <w:jc w:val="both"/>
      </w:pPr>
      <w:r w:rsidRPr="00AD79F1">
        <w:rPr>
          <w:rFonts w:ascii="Times New Roman" w:eastAsia="Times New Roman" w:hAnsi="Times New Roman"/>
          <w:b/>
          <w:sz w:val="24"/>
          <w:u w:val="single"/>
        </w:rPr>
        <w:t>Расходы по разделу  05 «Жилищно-коммунальное хозяйство»</w:t>
      </w:r>
    </w:p>
    <w:p w:rsidR="00EF02D6" w:rsidRPr="00805211" w:rsidRDefault="00EF02D6" w:rsidP="00EF02D6">
      <w:pPr>
        <w:spacing w:after="100"/>
        <w:ind w:firstLine="561"/>
        <w:contextualSpacing/>
        <w:jc w:val="both"/>
        <w:rPr>
          <w:rFonts w:ascii="Times New Roman" w:eastAsia="Times New Roman" w:hAnsi="Times New Roman"/>
          <w:sz w:val="24"/>
        </w:rPr>
      </w:pPr>
      <w:r w:rsidRPr="00AD79F1">
        <w:rPr>
          <w:rFonts w:ascii="Times New Roman" w:eastAsia="Times New Roman" w:hAnsi="Times New Roman"/>
          <w:sz w:val="24"/>
        </w:rPr>
        <w:t xml:space="preserve">Расходы по данному разделу в 2020 году составили 9 921,9 тыс. руб. или 86,7 %   к уточненному годовому плану. </w:t>
      </w:r>
      <w:proofErr w:type="gramStart"/>
      <w:r w:rsidRPr="00AD79F1">
        <w:rPr>
          <w:rFonts w:ascii="Times New Roman" w:eastAsia="Times New Roman" w:hAnsi="Times New Roman"/>
          <w:sz w:val="24"/>
        </w:rPr>
        <w:t xml:space="preserve">В сравнении с 2019 годом расходы по разделу увеличены   на 4 002,6 тыс. рублей  или на 67,6 %. Расходы по данному разделу в структуре расходов бюджета муниципального образования составляют 60,3 %. Низкий процент исполнения плана по расходам данного раздела обусловлен низким процентом </w:t>
      </w:r>
      <w:r w:rsidRPr="00AD79F1">
        <w:rPr>
          <w:rFonts w:ascii="Times New Roman" w:eastAsia="Times New Roman" w:hAnsi="Times New Roman"/>
          <w:sz w:val="24"/>
        </w:rPr>
        <w:lastRenderedPageBreak/>
        <w:t>исполнения плана по расходам на жилищное и коммунальное хозяйство и  на благоустройство.</w:t>
      </w:r>
      <w:proofErr w:type="gramEnd"/>
      <w:r>
        <w:t xml:space="preserve"> </w:t>
      </w:r>
      <w:r w:rsidRPr="00AD79F1">
        <w:rPr>
          <w:rFonts w:ascii="Times New Roman" w:eastAsia="Times New Roman" w:hAnsi="Times New Roman"/>
          <w:sz w:val="24"/>
        </w:rPr>
        <w:t>Расходы исполнены по следующим подразделам:</w:t>
      </w:r>
    </w:p>
    <w:p w:rsidR="00EF02D6" w:rsidRPr="00AD79F1" w:rsidRDefault="00EF02D6" w:rsidP="00EF02D6">
      <w:pPr>
        <w:spacing w:after="100" w:line="240" w:lineRule="auto"/>
        <w:ind w:firstLine="860"/>
        <w:contextualSpacing/>
        <w:jc w:val="both"/>
      </w:pPr>
      <w:r w:rsidRPr="00AD79F1">
        <w:rPr>
          <w:rFonts w:ascii="Times New Roman" w:eastAsia="Times New Roman" w:hAnsi="Times New Roman"/>
          <w:b/>
          <w:sz w:val="24"/>
        </w:rPr>
        <w:t>«Жилищное хозяйство»</w:t>
      </w:r>
      <w:r w:rsidRPr="00AD79F1">
        <w:rPr>
          <w:rFonts w:ascii="Times New Roman" w:eastAsia="Times New Roman" w:hAnsi="Times New Roman"/>
          <w:sz w:val="24"/>
        </w:rPr>
        <w:t xml:space="preserve">  </w:t>
      </w:r>
    </w:p>
    <w:p w:rsidR="00EF02D6" w:rsidRPr="00AD79F1" w:rsidRDefault="00EF02D6" w:rsidP="00EF02D6">
      <w:pPr>
        <w:spacing w:after="100"/>
        <w:ind w:firstLine="560"/>
        <w:contextualSpacing/>
        <w:jc w:val="both"/>
        <w:rPr>
          <w:color w:val="FF0000"/>
        </w:rPr>
      </w:pPr>
      <w:r w:rsidRPr="00AD79F1">
        <w:rPr>
          <w:rFonts w:ascii="Times New Roman" w:eastAsia="Times New Roman" w:hAnsi="Times New Roman"/>
          <w:sz w:val="24"/>
        </w:rPr>
        <w:t>Расходы в 2020 году по данному подразделу составили 0,0 тыс. рублей или 0,0 % к уточненному годовому плану.  План по данному подразделу не выполнен ввиду отсутствия денежных средств на исполнение ранее принятых бюджетных обязательств, а именно в части оплаты задолженности, возникшей в 2016 году, по взносам на капитальный</w:t>
      </w:r>
      <w:r w:rsidRPr="00AD79F1">
        <w:rPr>
          <w:rFonts w:ascii="Times New Roman" w:eastAsia="Times New Roman" w:hAnsi="Times New Roman"/>
          <w:color w:val="FF0000"/>
          <w:sz w:val="24"/>
        </w:rPr>
        <w:t xml:space="preserve"> </w:t>
      </w:r>
      <w:r w:rsidRPr="00AD79F1">
        <w:rPr>
          <w:rFonts w:ascii="Times New Roman" w:eastAsia="Times New Roman" w:hAnsi="Times New Roman"/>
          <w:sz w:val="24"/>
        </w:rPr>
        <w:t>ремонт многоквартирных домов</w:t>
      </w:r>
      <w:r w:rsidRPr="00AD79F1">
        <w:rPr>
          <w:rFonts w:ascii="Times New Roman" w:eastAsia="Times New Roman" w:hAnsi="Times New Roman"/>
          <w:color w:val="000000"/>
          <w:sz w:val="24"/>
        </w:rPr>
        <w:t>.</w:t>
      </w:r>
    </w:p>
    <w:p w:rsidR="00EF02D6" w:rsidRDefault="00EF02D6" w:rsidP="00EF02D6">
      <w:pPr>
        <w:spacing w:after="100" w:line="240" w:lineRule="auto"/>
        <w:ind w:firstLine="860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</w:rPr>
        <w:t>«Коммунальное хозяйство»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EF02D6" w:rsidRDefault="00EF02D6" w:rsidP="00EF02D6">
      <w:pPr>
        <w:spacing w:after="100"/>
        <w:ind w:firstLine="862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В 2020 году расходы по данному подразделу составили 4 807,0 тыс. рублей или 86,8 % к уточненному годовому плану. Доля расходов в общем объеме расходов бюджета поселения составляет 29,2 %. В сравнении с 2019 годом расходы увеличены на 4 584,1 тыс. рублей.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>Расходы по данному подразделу в 2020 году были направлены  на выплату субсидии на возмещение затрат или недополученных доходов, в связи с оказанием услуг по бане в с. Яренск    по соглашению, заключенному с индивидуальным предпринимателем Якимовым А.Н.  в сумме 220,0 тыс. рублей (расходы исполнены на 100,0% к плану), а также на погашение задолженности по исполнительному листу в пользу ООО «</w:t>
      </w:r>
      <w:proofErr w:type="spellStart"/>
      <w:r w:rsidRPr="00AD79F1">
        <w:rPr>
          <w:rFonts w:ascii="Times New Roman" w:eastAsia="Times New Roman" w:hAnsi="Times New Roman"/>
          <w:color w:val="000000"/>
          <w:sz w:val="24"/>
        </w:rPr>
        <w:t>Интауглепром</w:t>
      </w:r>
      <w:proofErr w:type="spellEnd"/>
      <w:proofErr w:type="gramEnd"/>
      <w:r w:rsidRPr="00AD79F1">
        <w:rPr>
          <w:rFonts w:ascii="Times New Roman" w:eastAsia="Times New Roman" w:hAnsi="Times New Roman"/>
          <w:color w:val="000000"/>
          <w:sz w:val="24"/>
        </w:rPr>
        <w:t>» в сумме 4 587,0 тыс. рублей (расходы исполнены на  87,1 % к уточненному годовому плану).</w:t>
      </w:r>
    </w:p>
    <w:p w:rsidR="00EF02D6" w:rsidRPr="000C4054" w:rsidRDefault="00EF02D6" w:rsidP="00EF02D6">
      <w:pPr>
        <w:spacing w:after="100"/>
        <w:ind w:firstLine="862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</w:rPr>
        <w:t>«Благоустройство»</w:t>
      </w:r>
    </w:p>
    <w:p w:rsidR="00EF02D6" w:rsidRPr="00AD79F1" w:rsidRDefault="00EF02D6" w:rsidP="004F178E">
      <w:pPr>
        <w:spacing w:after="100"/>
        <w:ind w:firstLine="561"/>
        <w:contextualSpacing/>
        <w:jc w:val="both"/>
      </w:pPr>
      <w:r w:rsidRPr="00AD79F1">
        <w:rPr>
          <w:rFonts w:ascii="Times New Roman" w:eastAsia="Times New Roman" w:hAnsi="Times New Roman"/>
          <w:color w:val="000000"/>
          <w:sz w:val="24"/>
        </w:rPr>
        <w:t>По данному подразделу расходы в 2020 году  составили 5 114,9 тыс. рублей, план исполнен на 90,3 %    к уточненному годовому плану. Доля расходов по разделу в общем объеме расходов бюджета составляет 31,1 %.В сравнении с 2019 годом расходы по данному подразделу снижены на 341,1 тыс. рублей или 6,7 %.</w:t>
      </w:r>
    </w:p>
    <w:p w:rsidR="00EF02D6" w:rsidRPr="00AD79F1" w:rsidRDefault="00EF02D6" w:rsidP="00EF02D6">
      <w:pPr>
        <w:spacing w:after="100" w:line="240" w:lineRule="auto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</w:p>
    <w:p w:rsidR="00EF02D6" w:rsidRPr="00AD79F1" w:rsidRDefault="00EF02D6" w:rsidP="00EF02D6">
      <w:pPr>
        <w:spacing w:line="240" w:lineRule="auto"/>
        <w:ind w:firstLine="860"/>
        <w:jc w:val="both"/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разделу  10  «Социальная политика»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EF02D6" w:rsidRDefault="00EF02D6" w:rsidP="00EF02D6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Расходы по данному разделу за 2020 год составили   205,8 руб. или 100,0% к уточненному годовому плану. </w:t>
      </w:r>
    </w:p>
    <w:p w:rsidR="00EF02D6" w:rsidRPr="00635F44" w:rsidRDefault="00EF02D6" w:rsidP="00EF02D6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По  разделу «Социальная политика» за 2020 год исполнены следующие расходы:</w:t>
      </w:r>
    </w:p>
    <w:p w:rsidR="00EF02D6" w:rsidRPr="00AD79F1" w:rsidRDefault="00EF02D6" w:rsidP="00EF02D6">
      <w:pPr>
        <w:spacing w:after="100"/>
        <w:ind w:left="560"/>
        <w:contextualSpacing/>
        <w:jc w:val="both"/>
      </w:pPr>
      <w:r w:rsidRPr="00AD79F1">
        <w:rPr>
          <w:rFonts w:ascii="Times New Roman" w:eastAsia="Times New Roman" w:hAnsi="Times New Roman"/>
          <w:b/>
          <w:color w:val="000000"/>
          <w:sz w:val="24"/>
        </w:rPr>
        <w:t>«Пенсионное обеспечение»</w:t>
      </w:r>
    </w:p>
    <w:p w:rsidR="00EF02D6" w:rsidRPr="00AD79F1" w:rsidRDefault="00EF02D6" w:rsidP="00EF02D6">
      <w:pPr>
        <w:spacing w:after="100"/>
        <w:ind w:firstLine="561"/>
        <w:contextualSpacing/>
        <w:jc w:val="both"/>
      </w:pPr>
      <w:r w:rsidRPr="00AD79F1">
        <w:rPr>
          <w:rFonts w:ascii="Times New Roman" w:eastAsia="Times New Roman" w:hAnsi="Times New Roman"/>
          <w:color w:val="000000"/>
          <w:sz w:val="24"/>
        </w:rPr>
        <w:t>Расходы по данному подразделу в 2020 году составили 201,0 тыс. рублей или 10</w:t>
      </w:r>
      <w:r w:rsidR="004E62DB">
        <w:rPr>
          <w:rFonts w:ascii="Times New Roman" w:eastAsia="Times New Roman" w:hAnsi="Times New Roman"/>
          <w:color w:val="000000"/>
          <w:sz w:val="24"/>
        </w:rPr>
        <w:t xml:space="preserve">0,0 % 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к уточненному годовому плану.  В сравнении с 2019 годом расходы снизились на 3,8 тыс. рублей или на 1,8 %. Снижение расходов по подразделу «пенсионное обеспечение» произошло вследствие снижения  внепрограммных  расходов в сфере пенсионного обеспечения, в т.ч. за счет снижения  расходов  на доплаты к пенсиям государственных служащих Архангельской области. Снижение расходов бюджета поселения по данной категории выплат  произошло за счет снижения в 2020 году  размера  вышеназванной социальной выплаты.</w:t>
      </w:r>
    </w:p>
    <w:p w:rsidR="00EF02D6" w:rsidRPr="00AD79F1" w:rsidRDefault="00EF02D6" w:rsidP="00EF02D6">
      <w:pPr>
        <w:spacing w:after="100" w:line="240" w:lineRule="auto"/>
        <w:ind w:left="560"/>
        <w:contextualSpacing/>
        <w:jc w:val="both"/>
      </w:pPr>
      <w:r w:rsidRPr="00AD79F1">
        <w:rPr>
          <w:rFonts w:ascii="Times New Roman" w:eastAsia="Times New Roman" w:hAnsi="Times New Roman"/>
          <w:b/>
          <w:color w:val="000000"/>
          <w:sz w:val="24"/>
        </w:rPr>
        <w:t>«Социальное обеспечение населения»</w:t>
      </w:r>
    </w:p>
    <w:p w:rsidR="00EF02D6" w:rsidRPr="00AD79F1" w:rsidRDefault="00EF02D6" w:rsidP="00EF02D6">
      <w:pPr>
        <w:spacing w:after="100"/>
        <w:ind w:firstLine="560"/>
        <w:contextualSpacing/>
        <w:jc w:val="both"/>
      </w:pPr>
      <w:r w:rsidRPr="00AD79F1">
        <w:rPr>
          <w:rFonts w:ascii="Times New Roman" w:eastAsia="Times New Roman" w:hAnsi="Times New Roman"/>
          <w:color w:val="000000"/>
          <w:sz w:val="24"/>
        </w:rPr>
        <w:t>Исполнение по  подразделу составило 4,8 тыс. рублей или 100,0 % к плану. Расходы по данной статье в сравнении с 2019  годом  снизились на 10,2 тыс. рублей.</w:t>
      </w:r>
      <w:r>
        <w:t xml:space="preserve">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В 2020 году средства направлялись на поддержку общественных организаций за счет средств резервного фонда Администрации муниципального образования. </w:t>
      </w:r>
    </w:p>
    <w:p w:rsidR="00EF02D6" w:rsidRPr="00AD79F1" w:rsidRDefault="00EF02D6" w:rsidP="00EF02D6">
      <w:pPr>
        <w:spacing w:line="240" w:lineRule="auto"/>
        <w:ind w:firstLine="567"/>
        <w:jc w:val="both"/>
      </w:pPr>
      <w:r w:rsidRPr="00AD79F1"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разделу 11 «Физическая культура и спорт»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EF02D6" w:rsidRPr="00AD79F1" w:rsidRDefault="00EF02D6" w:rsidP="00EF02D6">
      <w:pPr>
        <w:spacing w:after="100" w:line="240" w:lineRule="auto"/>
        <w:ind w:firstLine="561"/>
        <w:contextualSpacing/>
        <w:jc w:val="both"/>
      </w:pPr>
      <w:r w:rsidRPr="00AD79F1">
        <w:rPr>
          <w:rFonts w:ascii="Times New Roman" w:eastAsia="Times New Roman" w:hAnsi="Times New Roman"/>
          <w:color w:val="000000"/>
          <w:sz w:val="24"/>
        </w:rPr>
        <w:lastRenderedPageBreak/>
        <w:t>Расходы по данному разделу  за 2020 год составили 750,5 тыс. рублей или 100,0 % к уточненному годовому плану.</w:t>
      </w:r>
      <w:r>
        <w:t xml:space="preserve"> </w:t>
      </w:r>
      <w:r w:rsidRPr="00AD79F1">
        <w:rPr>
          <w:rFonts w:ascii="Times New Roman" w:eastAsia="Times New Roman" w:hAnsi="Times New Roman"/>
          <w:color w:val="000000"/>
          <w:sz w:val="24"/>
        </w:rPr>
        <w:t>В 2020 году исполнение части полномочий по физической культуре и спорту передано в МО «Ленский муниципальный район» по соглашению.</w:t>
      </w:r>
    </w:p>
    <w:p w:rsidR="00752487" w:rsidRDefault="00752487" w:rsidP="00EF02D6">
      <w:pPr>
        <w:spacing w:line="240" w:lineRule="auto"/>
        <w:ind w:firstLine="56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EF02D6" w:rsidRPr="00AD79F1" w:rsidRDefault="00EF02D6" w:rsidP="00EF02D6">
      <w:pPr>
        <w:spacing w:line="240" w:lineRule="auto"/>
        <w:ind w:firstLine="560"/>
        <w:jc w:val="center"/>
      </w:pPr>
      <w:r w:rsidRPr="00AD79F1">
        <w:rPr>
          <w:rFonts w:ascii="Times New Roman" w:eastAsia="Times New Roman" w:hAnsi="Times New Roman"/>
          <w:b/>
          <w:color w:val="000000"/>
          <w:sz w:val="24"/>
        </w:rPr>
        <w:t>Расходование средств резервного фонда Администрации муниципального образования «Сафроновское»</w:t>
      </w:r>
      <w:r w:rsidRPr="00AD79F1">
        <w:rPr>
          <w:rFonts w:ascii="Times New Roman" w:eastAsia="Times New Roman" w:hAnsi="Times New Roman"/>
          <w:color w:val="000000"/>
          <w:sz w:val="24"/>
        </w:rPr>
        <w:t> </w:t>
      </w:r>
    </w:p>
    <w:p w:rsidR="00EF02D6" w:rsidRPr="00635F44" w:rsidRDefault="00EF02D6" w:rsidP="00EF02D6">
      <w:pPr>
        <w:spacing w:after="100" w:line="240" w:lineRule="auto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Средства резервного фонда Администрации МО «Сафроновское» на 2020 год утверждены в сумме 4,8 тыс. рублей и не превышают 3 % от общего объема расходов, согласно    п.п. 2,3 ст.  81 БК РФ. Резервный фонд в 2020 году исполнен на 100,0 %, в т.ч. на ликвидацию чрезвычайных ситуаций- 0,00 руб. Средства резервного фонда направлены: </w:t>
      </w:r>
    </w:p>
    <w:p w:rsidR="00EF02D6" w:rsidRDefault="00EF02D6" w:rsidP="00EF02D6">
      <w:pPr>
        <w:spacing w:after="10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-п</w:t>
      </w:r>
      <w:r w:rsidRPr="00AD79F1">
        <w:rPr>
          <w:rFonts w:ascii="Times New Roman" w:eastAsia="Times New Roman" w:hAnsi="Times New Roman"/>
          <w:color w:val="000000"/>
          <w:sz w:val="24"/>
        </w:rPr>
        <w:t>оддержка общественных организаций – 4,8 тыс. руб.</w:t>
      </w:r>
      <w:r w:rsidRPr="00AD79F1">
        <w:rPr>
          <w:rFonts w:ascii="Times New Roman" w:eastAsia="Times New Roman" w:hAnsi="Times New Roman"/>
          <w:b/>
          <w:color w:val="000000"/>
          <w:sz w:val="24"/>
        </w:rPr>
        <w:t> </w:t>
      </w:r>
    </w:p>
    <w:p w:rsidR="00EF02D6" w:rsidRPr="00AD79F1" w:rsidRDefault="00EF02D6" w:rsidP="00EF02D6">
      <w:pPr>
        <w:spacing w:after="100" w:line="240" w:lineRule="auto"/>
        <w:contextualSpacing/>
        <w:jc w:val="both"/>
      </w:pPr>
    </w:p>
    <w:p w:rsidR="00EF02D6" w:rsidRDefault="00EF02D6" w:rsidP="00EF02D6">
      <w:pPr>
        <w:spacing w:after="100" w:line="240" w:lineRule="auto"/>
        <w:ind w:firstLine="560"/>
        <w:contextualSpacing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AD79F1">
        <w:rPr>
          <w:rFonts w:ascii="Times New Roman" w:eastAsia="Times New Roman" w:hAnsi="Times New Roman"/>
          <w:b/>
          <w:color w:val="000000"/>
          <w:sz w:val="24"/>
        </w:rPr>
        <w:t xml:space="preserve">Муниципальный долг и муниципальные заимствования </w:t>
      </w:r>
    </w:p>
    <w:p w:rsidR="00EF02D6" w:rsidRPr="00AD79F1" w:rsidRDefault="00EF02D6" w:rsidP="00EF02D6">
      <w:pPr>
        <w:spacing w:after="100" w:line="240" w:lineRule="auto"/>
        <w:ind w:firstLine="560"/>
        <w:contextualSpacing/>
        <w:jc w:val="center"/>
      </w:pPr>
    </w:p>
    <w:p w:rsidR="00EF02D6" w:rsidRPr="00AD79F1" w:rsidRDefault="00EF02D6" w:rsidP="00EF02D6">
      <w:pPr>
        <w:spacing w:after="100"/>
        <w:ind w:firstLine="561"/>
        <w:contextualSpacing/>
        <w:jc w:val="both"/>
      </w:pPr>
      <w:r w:rsidRPr="00AD79F1">
        <w:rPr>
          <w:rFonts w:ascii="Times New Roman" w:eastAsia="Times New Roman" w:hAnsi="Times New Roman"/>
          <w:color w:val="000000"/>
          <w:sz w:val="24"/>
        </w:rPr>
        <w:t>Бюджет МО «Сафроновское» в 2020  году исполнен с профицитом в размере 970,8 тыс.  рублей или 15,9 % от собственных доходов. Средства на счетах бюджета в органе Федерального казначейства на начало года –  108,9 тыс. рублей, на конец года – 1 079,7 тыс. рублей.</w:t>
      </w:r>
    </w:p>
    <w:p w:rsidR="00EF02D6" w:rsidRPr="00AD79F1" w:rsidRDefault="00EF02D6" w:rsidP="00EF02D6">
      <w:pPr>
        <w:spacing w:after="100"/>
        <w:ind w:firstLine="561"/>
        <w:contextualSpacing/>
        <w:jc w:val="both"/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Кредиты в целях финансирования дефицита бюджета в отчетном году не привлекались. </w:t>
      </w:r>
    </w:p>
    <w:p w:rsidR="00EF02D6" w:rsidRDefault="00EF02D6" w:rsidP="00EF02D6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В соответствии с решением Совета депутатов муниципального образования «С</w:t>
      </w:r>
      <w:r w:rsidR="00752487">
        <w:rPr>
          <w:rFonts w:ascii="Times New Roman" w:eastAsia="Times New Roman" w:hAnsi="Times New Roman"/>
          <w:color w:val="000000"/>
          <w:sz w:val="24"/>
        </w:rPr>
        <w:t>афроновское»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№ 98 от 23 декабря 2019  года  «О бюджете муниципального образования «Сафроновское» на 2020 год» предельный объем муниципального долга, верхний предел муниципального внутреннего долга – не устанавливались, расходы на обслуживание муниципального долга не планировались.</w:t>
      </w:r>
    </w:p>
    <w:p w:rsidR="00EF02D6" w:rsidRPr="00F96E6A" w:rsidRDefault="00EF02D6" w:rsidP="00EF02D6">
      <w:pPr>
        <w:spacing w:after="100"/>
        <w:ind w:firstLine="561"/>
        <w:contextualSpacing/>
        <w:jc w:val="both"/>
      </w:pPr>
      <w:r w:rsidRPr="00ED175B">
        <w:rPr>
          <w:rFonts w:ascii="Times New Roman" w:hAnsi="Times New Roman"/>
          <w:color w:val="000000"/>
          <w:sz w:val="24"/>
          <w:szCs w:val="24"/>
        </w:rPr>
        <w:t>В 2020 году учреждением  было произведено кассовых расходов на приобретение основных сре</w:t>
      </w:r>
      <w:proofErr w:type="gramStart"/>
      <w:r w:rsidRPr="00ED175B">
        <w:rPr>
          <w:rFonts w:ascii="Times New Roman" w:hAnsi="Times New Roman"/>
          <w:color w:val="000000"/>
          <w:sz w:val="24"/>
          <w:szCs w:val="24"/>
        </w:rPr>
        <w:t>дств в с</w:t>
      </w:r>
      <w:proofErr w:type="gramEnd"/>
      <w:r w:rsidRPr="00ED175B">
        <w:rPr>
          <w:rFonts w:ascii="Times New Roman" w:hAnsi="Times New Roman"/>
          <w:color w:val="000000"/>
          <w:sz w:val="24"/>
          <w:szCs w:val="24"/>
        </w:rPr>
        <w:t>умме 541,1 тыс. руб.  Списания основных средств в 2019 году не было.</w:t>
      </w:r>
    </w:p>
    <w:p w:rsidR="00EF02D6" w:rsidRPr="00ED175B" w:rsidRDefault="00EF02D6" w:rsidP="00EF02D6">
      <w:pPr>
        <w:spacing w:after="100" w:line="240" w:lineRule="auto"/>
        <w:ind w:firstLine="561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2020 году а</w:t>
      </w:r>
      <w:r w:rsidRPr="00ED175B">
        <w:rPr>
          <w:rFonts w:ascii="Times New Roman" w:eastAsia="Times New Roman" w:hAnsi="Times New Roman"/>
          <w:color w:val="000000"/>
          <w:sz w:val="24"/>
          <w:szCs w:val="24"/>
        </w:rPr>
        <w:t>дминистрацией муниципального образования «Сафроновское» было произведено кассовых расходов на приобретение основных сре</w:t>
      </w:r>
      <w:proofErr w:type="gramStart"/>
      <w:r w:rsidRPr="00ED175B">
        <w:rPr>
          <w:rFonts w:ascii="Times New Roman" w:eastAsia="Times New Roman" w:hAnsi="Times New Roman"/>
          <w:color w:val="000000"/>
          <w:sz w:val="24"/>
          <w:szCs w:val="24"/>
        </w:rPr>
        <w:t>дств в с</w:t>
      </w:r>
      <w:proofErr w:type="gramEnd"/>
      <w:r w:rsidRPr="00ED175B">
        <w:rPr>
          <w:rFonts w:ascii="Times New Roman" w:eastAsia="Times New Roman" w:hAnsi="Times New Roman"/>
          <w:color w:val="000000"/>
          <w:sz w:val="24"/>
          <w:szCs w:val="24"/>
        </w:rPr>
        <w:t xml:space="preserve">умме 21,5 тыс. рублей.  Списания основных средств в 2020 году не было.  Материальные запасы увеличились на 36,7 тыс. рублей и составили на 01.01.2021 год – 128,0 тыс. рублей. </w:t>
      </w:r>
    </w:p>
    <w:p w:rsidR="00EF02D6" w:rsidRPr="00ED175B" w:rsidRDefault="00EF02D6" w:rsidP="00EF02D6">
      <w:pPr>
        <w:spacing w:after="100" w:line="240" w:lineRule="auto"/>
        <w:ind w:firstLine="561"/>
        <w:contextualSpacing/>
        <w:jc w:val="both"/>
        <w:rPr>
          <w:sz w:val="24"/>
          <w:szCs w:val="24"/>
        </w:rPr>
      </w:pPr>
      <w:r w:rsidRPr="00ED175B">
        <w:rPr>
          <w:rFonts w:ascii="Times New Roman" w:eastAsia="Times New Roman" w:hAnsi="Times New Roman"/>
          <w:color w:val="000000"/>
          <w:sz w:val="24"/>
          <w:szCs w:val="24"/>
        </w:rPr>
        <w:t>В период с 21.12.2020 года  по 28.12.2020 года в учреждении  проводилась инвентаризация имущества, в ходе инвентаризации недостач и хищений не обнаружено.</w:t>
      </w:r>
    </w:p>
    <w:p w:rsidR="00EF02D6" w:rsidRPr="00ED175B" w:rsidRDefault="00EF02D6" w:rsidP="00EF02D6">
      <w:pPr>
        <w:spacing w:after="100" w:line="240" w:lineRule="auto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D175B">
        <w:rPr>
          <w:rFonts w:ascii="Times New Roman" w:eastAsia="Times New Roman" w:hAnsi="Times New Roman"/>
          <w:color w:val="000000"/>
          <w:sz w:val="24"/>
          <w:szCs w:val="24"/>
        </w:rPr>
        <w:t xml:space="preserve">В 2020 году поступления имущества казны составили – 6 018,2 тыс. тыс. рублей, в т.ч. поступления недвижимого имущества в состав имущества казны на сумму 1 858,8 тыс. рублей, поступления движимого имущества в состав казны на сумму 2 161,9 тыс. рублей, поступление </w:t>
      </w:r>
      <w:proofErr w:type="spellStart"/>
      <w:r w:rsidRPr="00ED175B">
        <w:rPr>
          <w:rFonts w:ascii="Times New Roman" w:eastAsia="Times New Roman" w:hAnsi="Times New Roman"/>
          <w:color w:val="000000"/>
          <w:sz w:val="24"/>
          <w:szCs w:val="24"/>
        </w:rPr>
        <w:t>непроизведенных</w:t>
      </w:r>
      <w:proofErr w:type="spellEnd"/>
      <w:r w:rsidRPr="00ED175B">
        <w:rPr>
          <w:rFonts w:ascii="Times New Roman" w:eastAsia="Times New Roman" w:hAnsi="Times New Roman"/>
          <w:color w:val="000000"/>
          <w:sz w:val="24"/>
          <w:szCs w:val="24"/>
        </w:rPr>
        <w:t xml:space="preserve"> активов   состав имущества казны в сумме 1997,5 тыс.  рублей.</w:t>
      </w:r>
      <w:proofErr w:type="gramEnd"/>
      <w:r w:rsidRPr="00ED175B">
        <w:rPr>
          <w:rFonts w:ascii="Times New Roman" w:eastAsia="Times New Roman" w:hAnsi="Times New Roman"/>
          <w:color w:val="000000"/>
          <w:sz w:val="24"/>
          <w:szCs w:val="24"/>
        </w:rPr>
        <w:t xml:space="preserve"> Выбытия имущества казны за отчетный год – 2 723,4 тыс. рублей, в т.ч. передача вышестоящим бюджетам (МО «Ленский муниципальный район) в сумме 1 989,8 тыс. рублей.</w:t>
      </w:r>
    </w:p>
    <w:p w:rsidR="00EF02D6" w:rsidRPr="00ED175B" w:rsidRDefault="00EF02D6" w:rsidP="00EF02D6">
      <w:pPr>
        <w:spacing w:after="100" w:line="240" w:lineRule="auto"/>
        <w:ind w:firstLine="561"/>
        <w:contextualSpacing/>
        <w:jc w:val="both"/>
        <w:rPr>
          <w:sz w:val="24"/>
          <w:szCs w:val="24"/>
        </w:rPr>
      </w:pPr>
      <w:r w:rsidRPr="00ED175B">
        <w:rPr>
          <w:rFonts w:ascii="Times New Roman" w:eastAsia="Times New Roman" w:hAnsi="Times New Roman"/>
          <w:color w:val="000000"/>
          <w:sz w:val="24"/>
          <w:szCs w:val="24"/>
        </w:rPr>
        <w:t>В сравнении с 2019 годом уровень дебиторской задолженности снизился на 318,3  тыс. рублей и составила  на 01.01.2021 года - 239,3 тыс. руб</w:t>
      </w:r>
      <w:r w:rsidRPr="00ED175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ED175B">
        <w:rPr>
          <w:rFonts w:ascii="Times New Roman" w:eastAsia="Times New Roman" w:hAnsi="Times New Roman"/>
          <w:color w:val="000000"/>
          <w:sz w:val="24"/>
          <w:szCs w:val="24"/>
        </w:rPr>
        <w:t xml:space="preserve">, в т.ч. просроченная задолженность – 171,6 тыс.  рублей. </w:t>
      </w:r>
    </w:p>
    <w:p w:rsidR="00EF02D6" w:rsidRPr="00BE6367" w:rsidRDefault="00EF02D6" w:rsidP="005357BE">
      <w:pPr>
        <w:spacing w:after="100" w:line="240" w:lineRule="auto"/>
        <w:ind w:firstLine="561"/>
        <w:contextualSpacing/>
        <w:jc w:val="both"/>
      </w:pPr>
      <w:r w:rsidRPr="00ED175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Снижение уровня дебиторской задолженности обусловлено снижением задолженности по расчетам по доходам от собственности на сумму 303,3 тыс. рублей и снижением задолженности расчетам по платежам в бюджет на сумму 15,0 тыс. рублей. </w:t>
      </w:r>
      <w:r w:rsidRPr="00BE6367">
        <w:rPr>
          <w:rFonts w:ascii="Times New Roman" w:eastAsia="Times New Roman" w:hAnsi="Times New Roman"/>
          <w:color w:val="000000"/>
          <w:sz w:val="24"/>
        </w:rPr>
        <w:t> </w:t>
      </w:r>
    </w:p>
    <w:p w:rsidR="00EF02D6" w:rsidRDefault="00EF02D6" w:rsidP="005357BE">
      <w:pPr>
        <w:spacing w:after="10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BE6367">
        <w:rPr>
          <w:rFonts w:ascii="Times New Roman" w:eastAsia="Times New Roman" w:hAnsi="Times New Roman"/>
          <w:color w:val="000000"/>
          <w:sz w:val="24"/>
        </w:rPr>
        <w:t xml:space="preserve">Сумма кредиторской задолженности по состоянию 01.01.2021 г. составила 248,1 тыс. рублей. В сравнении с 2019 годом, сумма кредиторской задолженности снизилась на 359,3 тыс. руб. </w:t>
      </w:r>
    </w:p>
    <w:p w:rsidR="005357BE" w:rsidRDefault="00EF02D6" w:rsidP="005357BE">
      <w:pPr>
        <w:spacing w:after="10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Анализируя данные</w:t>
      </w:r>
      <w:r w:rsidRPr="003E7A4C">
        <w:rPr>
          <w:rFonts w:ascii="Times New Roman" w:eastAsia="Times New Roman" w:hAnsi="Times New Roman"/>
          <w:color w:val="000000"/>
          <w:sz w:val="24"/>
        </w:rPr>
        <w:t xml:space="preserve">, можно сделать вывод, что снижение кредиторской задолженности в 2020 году  произошло вследствие снижения кредиторской задолженности  по принятым обязательствам перед подрядчиками и поставщиками. </w:t>
      </w:r>
    </w:p>
    <w:p w:rsidR="005357BE" w:rsidRDefault="005357BE" w:rsidP="0020766B">
      <w:pPr>
        <w:spacing w:after="100" w:line="240" w:lineRule="auto"/>
        <w:contextualSpacing/>
        <w:rPr>
          <w:rFonts w:ascii="Times New Roman" w:eastAsia="Times New Roman" w:hAnsi="Times New Roman"/>
          <w:color w:val="000000"/>
          <w:sz w:val="24"/>
        </w:rPr>
      </w:pPr>
    </w:p>
    <w:p w:rsidR="005357BE" w:rsidRDefault="005357BE" w:rsidP="005357BE">
      <w:pPr>
        <w:spacing w:after="10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B27044" w:rsidRPr="0020766B" w:rsidRDefault="003C64FD" w:rsidP="005357BE">
      <w:pPr>
        <w:spacing w:after="10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>Социальная сфера.</w:t>
      </w:r>
    </w:p>
    <w:p w:rsidR="00F61385" w:rsidRPr="007F0FC9" w:rsidRDefault="00F61385" w:rsidP="00854D06">
      <w:pPr>
        <w:spacing w:before="100" w:beforeAutospacing="1" w:after="10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0766B">
        <w:rPr>
          <w:rFonts w:ascii="Times New Roman" w:hAnsi="Times New Roman"/>
          <w:b/>
          <w:i/>
          <w:sz w:val="24"/>
          <w:szCs w:val="24"/>
        </w:rPr>
        <w:t>В сфере культуры и спорта</w:t>
      </w:r>
    </w:p>
    <w:p w:rsidR="000A781B" w:rsidRPr="00E6049C" w:rsidRDefault="000A781B" w:rsidP="00854D0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6049C">
        <w:rPr>
          <w:rFonts w:ascii="Times New Roman" w:hAnsi="Times New Roman"/>
          <w:sz w:val="24"/>
          <w:szCs w:val="24"/>
        </w:rPr>
        <w:t>В рамках конкурса проектов территориального самоу</w:t>
      </w:r>
      <w:r w:rsidR="00675F4F" w:rsidRPr="00E6049C">
        <w:rPr>
          <w:rFonts w:ascii="Times New Roman" w:hAnsi="Times New Roman"/>
          <w:sz w:val="24"/>
          <w:szCs w:val="24"/>
        </w:rPr>
        <w:t>пра</w:t>
      </w:r>
      <w:r w:rsidR="00A420F8" w:rsidRPr="00E6049C">
        <w:rPr>
          <w:rFonts w:ascii="Times New Roman" w:hAnsi="Times New Roman"/>
          <w:sz w:val="24"/>
          <w:szCs w:val="24"/>
        </w:rPr>
        <w:t xml:space="preserve">вления «Местное развитие» </w:t>
      </w:r>
      <w:r w:rsidR="00376DE4" w:rsidRPr="00E6049C">
        <w:rPr>
          <w:rFonts w:ascii="Times New Roman" w:hAnsi="Times New Roman"/>
          <w:sz w:val="24"/>
          <w:szCs w:val="24"/>
        </w:rPr>
        <w:t xml:space="preserve">получены </w:t>
      </w:r>
      <w:r w:rsidR="00A420F8" w:rsidRPr="00E6049C">
        <w:rPr>
          <w:rFonts w:ascii="Times New Roman" w:hAnsi="Times New Roman"/>
          <w:sz w:val="24"/>
          <w:szCs w:val="24"/>
        </w:rPr>
        <w:t xml:space="preserve">средства на реализацию </w:t>
      </w:r>
      <w:r w:rsidR="00675F4F" w:rsidRPr="00E6049C">
        <w:rPr>
          <w:rFonts w:ascii="Times New Roman" w:hAnsi="Times New Roman"/>
          <w:sz w:val="24"/>
          <w:szCs w:val="24"/>
        </w:rPr>
        <w:t xml:space="preserve"> </w:t>
      </w:r>
      <w:r w:rsidRPr="00E6049C">
        <w:rPr>
          <w:rFonts w:ascii="Times New Roman" w:hAnsi="Times New Roman"/>
          <w:sz w:val="24"/>
          <w:szCs w:val="24"/>
        </w:rPr>
        <w:t xml:space="preserve"> пр</w:t>
      </w:r>
      <w:r w:rsidR="00E6049C" w:rsidRPr="00E6049C">
        <w:rPr>
          <w:rFonts w:ascii="Times New Roman" w:hAnsi="Times New Roman"/>
          <w:sz w:val="24"/>
          <w:szCs w:val="24"/>
        </w:rPr>
        <w:t>оектов:  ТОС «Радуга</w:t>
      </w:r>
      <w:r w:rsidRPr="00E6049C">
        <w:rPr>
          <w:rFonts w:ascii="Times New Roman" w:hAnsi="Times New Roman"/>
          <w:sz w:val="24"/>
          <w:szCs w:val="24"/>
        </w:rPr>
        <w:t>»</w:t>
      </w:r>
      <w:r w:rsidR="00E6049C" w:rsidRPr="00E6049C">
        <w:rPr>
          <w:rFonts w:ascii="Times New Roman" w:hAnsi="Times New Roman"/>
          <w:sz w:val="24"/>
          <w:szCs w:val="24"/>
        </w:rPr>
        <w:t xml:space="preserve"> п. Лысимо, ТОС « Надежда» </w:t>
      </w:r>
      <w:proofErr w:type="spellStart"/>
      <w:r w:rsidR="00E6049C" w:rsidRPr="00E6049C">
        <w:rPr>
          <w:rFonts w:ascii="Times New Roman" w:hAnsi="Times New Roman"/>
          <w:sz w:val="24"/>
          <w:szCs w:val="24"/>
        </w:rPr>
        <w:t>с</w:t>
      </w:r>
      <w:proofErr w:type="gramStart"/>
      <w:r w:rsidR="00E6049C" w:rsidRPr="00E6049C">
        <w:rPr>
          <w:rFonts w:ascii="Times New Roman" w:hAnsi="Times New Roman"/>
          <w:sz w:val="24"/>
          <w:szCs w:val="24"/>
        </w:rPr>
        <w:t>.И</w:t>
      </w:r>
      <w:proofErr w:type="gramEnd"/>
      <w:r w:rsidR="00E6049C" w:rsidRPr="00E6049C">
        <w:rPr>
          <w:rFonts w:ascii="Times New Roman" w:hAnsi="Times New Roman"/>
          <w:sz w:val="24"/>
          <w:szCs w:val="24"/>
        </w:rPr>
        <w:t>рта</w:t>
      </w:r>
      <w:proofErr w:type="spellEnd"/>
      <w:r w:rsidR="00E6049C" w:rsidRPr="00E6049C">
        <w:rPr>
          <w:rFonts w:ascii="Times New Roman" w:hAnsi="Times New Roman"/>
          <w:sz w:val="24"/>
          <w:szCs w:val="24"/>
        </w:rPr>
        <w:t>, ТОС «Уездный город», ТОС «Преображенский парк», ТОС «</w:t>
      </w:r>
      <w:proofErr w:type="spellStart"/>
      <w:r w:rsidR="00376DE4">
        <w:rPr>
          <w:rFonts w:ascii="Times New Roman" w:hAnsi="Times New Roman"/>
          <w:sz w:val="24"/>
          <w:szCs w:val="24"/>
        </w:rPr>
        <w:t>Закишерье</w:t>
      </w:r>
      <w:proofErr w:type="spellEnd"/>
      <w:r w:rsidR="00E6049C" w:rsidRPr="00E6049C">
        <w:rPr>
          <w:rFonts w:ascii="Times New Roman" w:hAnsi="Times New Roman"/>
          <w:sz w:val="24"/>
          <w:szCs w:val="24"/>
        </w:rPr>
        <w:t xml:space="preserve">» </w:t>
      </w:r>
      <w:r w:rsidR="00376DE4">
        <w:rPr>
          <w:rFonts w:ascii="Times New Roman" w:hAnsi="Times New Roman"/>
          <w:sz w:val="24"/>
          <w:szCs w:val="24"/>
        </w:rPr>
        <w:t xml:space="preserve"> д. Сафроновка, ТОС «  Микшина Гора»  д.Микшина Гора</w:t>
      </w:r>
      <w:r w:rsidR="007D057B" w:rsidRPr="00E6049C">
        <w:rPr>
          <w:rFonts w:ascii="Times New Roman" w:hAnsi="Times New Roman"/>
          <w:sz w:val="24"/>
          <w:szCs w:val="24"/>
        </w:rPr>
        <w:t xml:space="preserve">  </w:t>
      </w:r>
      <w:r w:rsidR="00376DE4">
        <w:rPr>
          <w:rFonts w:ascii="Times New Roman" w:hAnsi="Times New Roman"/>
          <w:sz w:val="24"/>
          <w:szCs w:val="24"/>
        </w:rPr>
        <w:t>по приоритетны</w:t>
      </w:r>
      <w:r w:rsidRPr="00E6049C">
        <w:rPr>
          <w:rFonts w:ascii="Times New Roman" w:hAnsi="Times New Roman"/>
          <w:sz w:val="24"/>
          <w:szCs w:val="24"/>
        </w:rPr>
        <w:t>м направлени</w:t>
      </w:r>
      <w:r w:rsidR="00376DE4">
        <w:rPr>
          <w:rFonts w:ascii="Times New Roman" w:hAnsi="Times New Roman"/>
          <w:sz w:val="24"/>
          <w:szCs w:val="24"/>
        </w:rPr>
        <w:t>ям</w:t>
      </w:r>
      <w:r w:rsidR="00675F4F" w:rsidRPr="00E6049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решить проблему </w:t>
      </w:r>
      <w:r w:rsidR="00921BDC" w:rsidRPr="00E6049C">
        <w:rPr>
          <w:rFonts w:ascii="Times New Roman" w:eastAsia="Times New Roman" w:hAnsi="Times New Roman"/>
          <w:sz w:val="24"/>
          <w:szCs w:val="24"/>
          <w:lang w:eastAsia="ru-RU"/>
        </w:rPr>
        <w:t>уличного освещения</w:t>
      </w:r>
      <w:r w:rsidR="00E6049C" w:rsidRPr="00E604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76DE4"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патриотическое воспитание , а так же</w:t>
      </w:r>
      <w:r w:rsidR="007D057B" w:rsidRPr="00E60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F4F" w:rsidRPr="00E6049C">
        <w:rPr>
          <w:rFonts w:ascii="Times New Roman" w:eastAsia="Times New Roman" w:hAnsi="Times New Roman"/>
          <w:sz w:val="24"/>
          <w:szCs w:val="24"/>
          <w:lang w:eastAsia="ru-RU"/>
        </w:rPr>
        <w:t>приобщение населения к решению социально значимой для территории проблемы</w:t>
      </w:r>
      <w:r w:rsidR="00E6049C" w:rsidRPr="00E6049C">
        <w:rPr>
          <w:rFonts w:ascii="Times New Roman" w:hAnsi="Times New Roman"/>
          <w:sz w:val="24"/>
          <w:szCs w:val="24"/>
        </w:rPr>
        <w:t xml:space="preserve"> и </w:t>
      </w:r>
      <w:r w:rsidR="00531A63" w:rsidRPr="00E6049C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 населенных пунктов</w:t>
      </w:r>
      <w:r w:rsidR="00E6049C" w:rsidRPr="00E604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D057B" w:rsidRPr="00E60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049C">
        <w:rPr>
          <w:rFonts w:ascii="Times New Roman" w:hAnsi="Times New Roman"/>
          <w:sz w:val="24"/>
          <w:szCs w:val="24"/>
        </w:rPr>
        <w:t xml:space="preserve">Общая сумма привлеченных средств из областного и </w:t>
      </w:r>
      <w:r w:rsidR="00A420F8" w:rsidRPr="00E6049C">
        <w:rPr>
          <w:rFonts w:ascii="Times New Roman" w:hAnsi="Times New Roman"/>
          <w:sz w:val="24"/>
          <w:szCs w:val="24"/>
        </w:rPr>
        <w:t xml:space="preserve">районного бюджетов </w:t>
      </w:r>
      <w:r w:rsidR="00123BEB" w:rsidRPr="00E6049C">
        <w:rPr>
          <w:rFonts w:ascii="Times New Roman" w:hAnsi="Times New Roman"/>
          <w:sz w:val="24"/>
          <w:szCs w:val="24"/>
        </w:rPr>
        <w:t>составила</w:t>
      </w:r>
      <w:r w:rsidR="00141AF2" w:rsidRPr="00E6049C">
        <w:rPr>
          <w:rFonts w:ascii="Times New Roman" w:hAnsi="Times New Roman"/>
          <w:sz w:val="24"/>
          <w:szCs w:val="24"/>
        </w:rPr>
        <w:t xml:space="preserve"> </w:t>
      </w:r>
      <w:r w:rsidR="001923E3">
        <w:rPr>
          <w:rFonts w:ascii="Times New Roman" w:hAnsi="Times New Roman"/>
          <w:color w:val="000000"/>
          <w:sz w:val="24"/>
          <w:szCs w:val="24"/>
        </w:rPr>
        <w:t>594,5</w:t>
      </w:r>
      <w:r w:rsidR="00E6049C" w:rsidRPr="00E60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AF2" w:rsidRPr="00E6049C">
        <w:rPr>
          <w:rFonts w:ascii="Times New Roman" w:hAnsi="Times New Roman"/>
          <w:sz w:val="24"/>
          <w:szCs w:val="24"/>
        </w:rPr>
        <w:t xml:space="preserve"> т. </w:t>
      </w:r>
      <w:proofErr w:type="spellStart"/>
      <w:r w:rsidR="00141AF2" w:rsidRPr="00E6049C">
        <w:rPr>
          <w:rFonts w:ascii="Times New Roman" w:hAnsi="Times New Roman"/>
          <w:sz w:val="24"/>
          <w:szCs w:val="24"/>
        </w:rPr>
        <w:t>руб</w:t>
      </w:r>
      <w:proofErr w:type="spellEnd"/>
      <w:r w:rsidR="00141AF2" w:rsidRPr="00E6049C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141AF2" w:rsidRPr="00E6049C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141AF2" w:rsidRPr="00E6049C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E6049C">
        <w:rPr>
          <w:rFonts w:ascii="Times New Roman" w:hAnsi="Times New Roman"/>
          <w:sz w:val="24"/>
          <w:szCs w:val="24"/>
        </w:rPr>
        <w:t xml:space="preserve">составило </w:t>
      </w:r>
      <w:r w:rsidR="00141AF2" w:rsidRPr="003A572E">
        <w:rPr>
          <w:rFonts w:ascii="Times New Roman" w:hAnsi="Times New Roman"/>
          <w:sz w:val="24"/>
          <w:szCs w:val="24"/>
        </w:rPr>
        <w:t xml:space="preserve"> </w:t>
      </w:r>
      <w:r w:rsidR="003A572E">
        <w:rPr>
          <w:rFonts w:ascii="Times New Roman" w:hAnsi="Times New Roman"/>
          <w:sz w:val="24"/>
          <w:szCs w:val="24"/>
        </w:rPr>
        <w:t>45,5</w:t>
      </w:r>
      <w:r w:rsidR="00141AF2" w:rsidRPr="003A572E">
        <w:rPr>
          <w:rFonts w:ascii="Times New Roman" w:hAnsi="Times New Roman"/>
          <w:sz w:val="24"/>
          <w:szCs w:val="24"/>
        </w:rPr>
        <w:t xml:space="preserve"> т</w:t>
      </w:r>
      <w:proofErr w:type="gramStart"/>
      <w:r w:rsidR="00141AF2" w:rsidRPr="003A572E">
        <w:rPr>
          <w:rFonts w:ascii="Times New Roman" w:hAnsi="Times New Roman"/>
          <w:sz w:val="24"/>
          <w:szCs w:val="24"/>
        </w:rPr>
        <w:t>.р</w:t>
      </w:r>
      <w:proofErr w:type="gramEnd"/>
      <w:r w:rsidR="00141AF2" w:rsidRPr="003A572E">
        <w:rPr>
          <w:rFonts w:ascii="Times New Roman" w:hAnsi="Times New Roman"/>
          <w:sz w:val="24"/>
          <w:szCs w:val="24"/>
        </w:rPr>
        <w:t xml:space="preserve">уб. </w:t>
      </w:r>
      <w:r w:rsidR="00141AF2" w:rsidRPr="00E6049C">
        <w:rPr>
          <w:rFonts w:ascii="Times New Roman" w:hAnsi="Times New Roman"/>
          <w:sz w:val="24"/>
          <w:szCs w:val="24"/>
        </w:rPr>
        <w:t>Все проекты успешно реализованы</w:t>
      </w:r>
      <w:r w:rsidRPr="00E6049C">
        <w:rPr>
          <w:rFonts w:ascii="Times New Roman" w:hAnsi="Times New Roman"/>
          <w:sz w:val="24"/>
          <w:szCs w:val="24"/>
        </w:rPr>
        <w:t>.</w:t>
      </w:r>
    </w:p>
    <w:p w:rsidR="008D26D7" w:rsidRPr="00B50ECA" w:rsidRDefault="002C749F" w:rsidP="00854D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2020 году, в связи с неблагоприятными санитарно – </w:t>
      </w:r>
      <w:proofErr w:type="spellStart"/>
      <w:r>
        <w:rPr>
          <w:rFonts w:ascii="Times New Roman" w:hAnsi="Times New Roman"/>
          <w:sz w:val="24"/>
          <w:szCs w:val="24"/>
        </w:rPr>
        <w:t>эпедимилогическими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  мероприятиями на территории Архангельской области  ни какие праздничные мероприятия не проводились</w:t>
      </w:r>
      <w:proofErr w:type="gramStart"/>
      <w:r w:rsidR="00A85955" w:rsidRPr="00B50ECA">
        <w:rPr>
          <w:rFonts w:ascii="Times New Roman" w:hAnsi="Times New Roman"/>
          <w:sz w:val="24"/>
          <w:szCs w:val="24"/>
        </w:rPr>
        <w:t xml:space="preserve"> </w:t>
      </w:r>
      <w:r w:rsidR="008D26D7" w:rsidRPr="00B50ECA">
        <w:rPr>
          <w:rFonts w:ascii="Times New Roman" w:hAnsi="Times New Roman"/>
          <w:sz w:val="24"/>
          <w:szCs w:val="24"/>
        </w:rPr>
        <w:t>.</w:t>
      </w:r>
      <w:proofErr w:type="gramEnd"/>
    </w:p>
    <w:p w:rsidR="000A781B" w:rsidRPr="00925FB7" w:rsidRDefault="000A781B" w:rsidP="008C58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25FB7">
        <w:rPr>
          <w:rFonts w:ascii="Times New Roman" w:hAnsi="Times New Roman"/>
          <w:sz w:val="24"/>
          <w:szCs w:val="24"/>
        </w:rPr>
        <w:t>В организационный комитет по проведению «Дня семьи, любви и верности в Российской Федерации» были направлены документы на вручение медали  «За любов</w:t>
      </w:r>
      <w:r w:rsidR="003C5B95" w:rsidRPr="00925FB7">
        <w:rPr>
          <w:rFonts w:ascii="Times New Roman" w:hAnsi="Times New Roman"/>
          <w:sz w:val="24"/>
          <w:szCs w:val="24"/>
        </w:rPr>
        <w:t>ь и</w:t>
      </w:r>
      <w:r w:rsidR="008365F4" w:rsidRPr="00925FB7">
        <w:rPr>
          <w:rFonts w:ascii="Times New Roman" w:hAnsi="Times New Roman"/>
          <w:sz w:val="24"/>
          <w:szCs w:val="24"/>
        </w:rPr>
        <w:t xml:space="preserve"> верность».  Семь</w:t>
      </w:r>
      <w:r w:rsidR="00C874D4">
        <w:rPr>
          <w:rFonts w:ascii="Times New Roman" w:hAnsi="Times New Roman"/>
          <w:sz w:val="24"/>
          <w:szCs w:val="24"/>
        </w:rPr>
        <w:t xml:space="preserve">и </w:t>
      </w:r>
      <w:r w:rsidR="00925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DE4">
        <w:rPr>
          <w:rFonts w:ascii="Times New Roman" w:hAnsi="Times New Roman"/>
          <w:sz w:val="24"/>
          <w:szCs w:val="24"/>
        </w:rPr>
        <w:t>Клевакина</w:t>
      </w:r>
      <w:proofErr w:type="spellEnd"/>
      <w:r w:rsidR="00EC0DE4">
        <w:rPr>
          <w:rFonts w:ascii="Times New Roman" w:hAnsi="Times New Roman"/>
          <w:sz w:val="24"/>
          <w:szCs w:val="24"/>
        </w:rPr>
        <w:t xml:space="preserve"> Юрия Андреевича и Тамары Александровны, Перфильева Валерия Николаевича и Надежды Борисовны</w:t>
      </w:r>
      <w:r w:rsidR="00A41400" w:rsidRPr="00925FB7">
        <w:rPr>
          <w:rFonts w:ascii="Times New Roman" w:hAnsi="Times New Roman"/>
          <w:sz w:val="24"/>
          <w:szCs w:val="24"/>
        </w:rPr>
        <w:t>.</w:t>
      </w:r>
      <w:r w:rsidR="00B15B83" w:rsidRPr="00925FB7">
        <w:rPr>
          <w:rFonts w:ascii="Times New Roman" w:hAnsi="Times New Roman"/>
          <w:sz w:val="24"/>
          <w:szCs w:val="24"/>
        </w:rPr>
        <w:t xml:space="preserve">  Звание почетного гражданина  с.</w:t>
      </w:r>
      <w:r w:rsidR="0073497F" w:rsidRPr="00925FB7">
        <w:rPr>
          <w:rFonts w:ascii="Times New Roman" w:hAnsi="Times New Roman"/>
          <w:sz w:val="24"/>
          <w:szCs w:val="24"/>
        </w:rPr>
        <w:t xml:space="preserve"> </w:t>
      </w:r>
      <w:r w:rsidR="00A85955" w:rsidRPr="00925FB7">
        <w:rPr>
          <w:rFonts w:ascii="Times New Roman" w:hAnsi="Times New Roman"/>
          <w:sz w:val="24"/>
          <w:szCs w:val="24"/>
        </w:rPr>
        <w:t xml:space="preserve">Яренск присвоено   </w:t>
      </w:r>
      <w:r w:rsidR="00EC0DE4">
        <w:rPr>
          <w:rFonts w:ascii="Times New Roman" w:hAnsi="Times New Roman"/>
          <w:sz w:val="24"/>
          <w:szCs w:val="24"/>
        </w:rPr>
        <w:t xml:space="preserve">Суворову Александру  Дмитриевичу и </w:t>
      </w:r>
      <w:r w:rsidR="00925FB7">
        <w:rPr>
          <w:rFonts w:ascii="Times New Roman" w:hAnsi="Times New Roman"/>
          <w:sz w:val="24"/>
          <w:szCs w:val="24"/>
        </w:rPr>
        <w:t xml:space="preserve"> </w:t>
      </w:r>
      <w:r w:rsidR="00BD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8AC">
        <w:rPr>
          <w:rFonts w:ascii="Times New Roman" w:hAnsi="Times New Roman"/>
          <w:sz w:val="24"/>
          <w:szCs w:val="24"/>
        </w:rPr>
        <w:t>Угрюмо</w:t>
      </w:r>
      <w:r w:rsidR="00EC0DE4">
        <w:rPr>
          <w:rFonts w:ascii="Times New Roman" w:hAnsi="Times New Roman"/>
          <w:sz w:val="24"/>
          <w:szCs w:val="24"/>
        </w:rPr>
        <w:t>ву</w:t>
      </w:r>
      <w:proofErr w:type="spellEnd"/>
      <w:r w:rsidR="00EC0DE4">
        <w:rPr>
          <w:rFonts w:ascii="Times New Roman" w:hAnsi="Times New Roman"/>
          <w:sz w:val="24"/>
          <w:szCs w:val="24"/>
        </w:rPr>
        <w:t xml:space="preserve"> Олегу Александровичу.</w:t>
      </w:r>
    </w:p>
    <w:p w:rsidR="00F83641" w:rsidRDefault="0067754A" w:rsidP="009658C4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9658C4">
        <w:rPr>
          <w:rFonts w:ascii="Times New Roman" w:hAnsi="Times New Roman"/>
          <w:sz w:val="24"/>
          <w:szCs w:val="24"/>
        </w:rPr>
        <w:t>В среднем об</w:t>
      </w:r>
      <w:r w:rsidR="00EC0DE4" w:rsidRPr="009658C4">
        <w:rPr>
          <w:rFonts w:ascii="Times New Roman" w:hAnsi="Times New Roman"/>
          <w:sz w:val="24"/>
          <w:szCs w:val="24"/>
        </w:rPr>
        <w:t>щее за 2020</w:t>
      </w:r>
      <w:r w:rsidR="0073497F" w:rsidRPr="009658C4">
        <w:rPr>
          <w:rFonts w:ascii="Times New Roman" w:hAnsi="Times New Roman"/>
          <w:sz w:val="24"/>
          <w:szCs w:val="24"/>
        </w:rPr>
        <w:t xml:space="preserve"> год </w:t>
      </w:r>
      <w:r w:rsidR="009658C4" w:rsidRPr="009658C4">
        <w:rPr>
          <w:rFonts w:ascii="Times New Roman" w:hAnsi="Times New Roman"/>
          <w:sz w:val="24"/>
          <w:szCs w:val="24"/>
        </w:rPr>
        <w:t xml:space="preserve">количество посещений </w:t>
      </w:r>
      <w:r w:rsidR="0073497F" w:rsidRPr="009658C4">
        <w:rPr>
          <w:rFonts w:ascii="Times New Roman" w:hAnsi="Times New Roman"/>
          <w:sz w:val="24"/>
          <w:szCs w:val="24"/>
        </w:rPr>
        <w:t>составило</w:t>
      </w:r>
      <w:r w:rsidR="009658C4">
        <w:rPr>
          <w:rFonts w:ascii="Times New Roman" w:hAnsi="Times New Roman"/>
          <w:sz w:val="24"/>
          <w:szCs w:val="24"/>
        </w:rPr>
        <w:t xml:space="preserve">  </w:t>
      </w:r>
      <w:r w:rsidR="00531A63" w:rsidRPr="009658C4">
        <w:rPr>
          <w:rFonts w:ascii="Times New Roman" w:hAnsi="Times New Roman"/>
          <w:sz w:val="24"/>
          <w:szCs w:val="24"/>
        </w:rPr>
        <w:t xml:space="preserve"> </w:t>
      </w:r>
      <w:r w:rsidR="00EC0DE4" w:rsidRPr="009658C4">
        <w:rPr>
          <w:rFonts w:ascii="Times New Roman" w:hAnsi="Times New Roman"/>
          <w:sz w:val="24"/>
          <w:szCs w:val="24"/>
        </w:rPr>
        <w:t>6446</w:t>
      </w:r>
      <w:r w:rsidR="009658C4">
        <w:rPr>
          <w:rFonts w:ascii="Times New Roman" w:hAnsi="Times New Roman"/>
          <w:sz w:val="24"/>
          <w:szCs w:val="24"/>
        </w:rPr>
        <w:t>.</w:t>
      </w:r>
    </w:p>
    <w:p w:rsidR="00DE7878" w:rsidRPr="009658C4" w:rsidRDefault="00DE7878" w:rsidP="009658C4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Мероприятия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проведенные  в 2020 году приведены в таблице</w:t>
      </w:r>
      <w:r w:rsidR="00E70601" w:rsidRPr="009658C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10031" w:type="dxa"/>
        <w:tblLayout w:type="fixed"/>
        <w:tblLook w:val="04A0"/>
      </w:tblPr>
      <w:tblGrid>
        <w:gridCol w:w="3369"/>
        <w:gridCol w:w="3118"/>
        <w:gridCol w:w="1559"/>
        <w:gridCol w:w="1985"/>
      </w:tblGrid>
      <w:tr w:rsidR="00DE7878" w:rsidRPr="00E92A89" w:rsidTr="00A43F37">
        <w:trPr>
          <w:trHeight w:val="364"/>
        </w:trPr>
        <w:tc>
          <w:tcPr>
            <w:tcW w:w="10031" w:type="dxa"/>
            <w:gridSpan w:val="4"/>
          </w:tcPr>
          <w:p w:rsidR="00DE7878" w:rsidRPr="00DE7878" w:rsidRDefault="00DE7878" w:rsidP="00A43F37">
            <w:pPr>
              <w:jc w:val="center"/>
              <w:rPr>
                <w:b/>
              </w:rPr>
            </w:pPr>
            <w:r w:rsidRPr="00DE7878">
              <w:rPr>
                <w:b/>
              </w:rPr>
              <w:t>Мероприятия за 2020 год</w:t>
            </w:r>
          </w:p>
        </w:tc>
      </w:tr>
      <w:tr w:rsidR="00DE7878" w:rsidRPr="00E92A89" w:rsidTr="00A43F37">
        <w:trPr>
          <w:trHeight w:val="296"/>
        </w:trPr>
        <w:tc>
          <w:tcPr>
            <w:tcW w:w="3369" w:type="dxa"/>
          </w:tcPr>
          <w:p w:rsidR="00DE7878" w:rsidRPr="00DE7878" w:rsidRDefault="00DE7878" w:rsidP="00A43F37">
            <w:pPr>
              <w:rPr>
                <w:b/>
              </w:rPr>
            </w:pPr>
            <w:r w:rsidRPr="00DE7878">
              <w:rPr>
                <w:b/>
              </w:rPr>
              <w:t>Мероприятия</w:t>
            </w:r>
          </w:p>
        </w:tc>
        <w:tc>
          <w:tcPr>
            <w:tcW w:w="3118" w:type="dxa"/>
          </w:tcPr>
          <w:p w:rsidR="00DE7878" w:rsidRPr="00DE7878" w:rsidRDefault="00DE7878" w:rsidP="00A43F37">
            <w:pPr>
              <w:rPr>
                <w:b/>
              </w:rPr>
            </w:pPr>
            <w:r w:rsidRPr="00DE7878">
              <w:rPr>
                <w:b/>
              </w:rPr>
              <w:t>Дни работы</w:t>
            </w:r>
          </w:p>
        </w:tc>
        <w:tc>
          <w:tcPr>
            <w:tcW w:w="1559" w:type="dxa"/>
          </w:tcPr>
          <w:p w:rsidR="00DE7878" w:rsidRPr="00DE7878" w:rsidRDefault="00DE7878" w:rsidP="00A43F37">
            <w:pPr>
              <w:rPr>
                <w:b/>
              </w:rPr>
            </w:pPr>
            <w:r w:rsidRPr="00DE7878">
              <w:rPr>
                <w:b/>
              </w:rPr>
              <w:t>Количество посещений</w:t>
            </w:r>
          </w:p>
        </w:tc>
        <w:tc>
          <w:tcPr>
            <w:tcW w:w="1985" w:type="dxa"/>
          </w:tcPr>
          <w:p w:rsidR="00DE7878" w:rsidRPr="00DE7878" w:rsidRDefault="00DE7878" w:rsidP="00A43F37">
            <w:pPr>
              <w:rPr>
                <w:b/>
              </w:rPr>
            </w:pPr>
            <w:r w:rsidRPr="00DE7878">
              <w:rPr>
                <w:b/>
              </w:rPr>
              <w:t>Результат</w:t>
            </w:r>
          </w:p>
        </w:tc>
      </w:tr>
      <w:tr w:rsidR="00DE7878" w:rsidRPr="00E92A89" w:rsidTr="00A43F37">
        <w:trPr>
          <w:trHeight w:val="364"/>
        </w:trPr>
        <w:tc>
          <w:tcPr>
            <w:tcW w:w="3369" w:type="dxa"/>
          </w:tcPr>
          <w:p w:rsidR="00DE7878" w:rsidRPr="00DE7878" w:rsidRDefault="00DE7878" w:rsidP="00A43F37">
            <w:r w:rsidRPr="00DE7878">
              <w:t xml:space="preserve"> Тренировки по волейболу (ФОК)</w:t>
            </w:r>
          </w:p>
        </w:tc>
        <w:tc>
          <w:tcPr>
            <w:tcW w:w="3118" w:type="dxa"/>
          </w:tcPr>
          <w:p w:rsidR="00DE7878" w:rsidRPr="00DE7878" w:rsidRDefault="00DE7878" w:rsidP="00A43F37">
            <w:r w:rsidRPr="00DE7878">
              <w:t>Сентябрь-май</w:t>
            </w:r>
          </w:p>
          <w:p w:rsidR="00DE7878" w:rsidRPr="00DE7878" w:rsidRDefault="00DE7878" w:rsidP="00A43F37">
            <w:proofErr w:type="gramStart"/>
            <w:r w:rsidRPr="00DE7878">
              <w:t>Вт</w:t>
            </w:r>
            <w:proofErr w:type="gramEnd"/>
            <w:r w:rsidRPr="00DE7878">
              <w:t>, ср., чт., пт.</w:t>
            </w:r>
          </w:p>
          <w:p w:rsidR="00DE7878" w:rsidRPr="00DE7878" w:rsidRDefault="00DE7878" w:rsidP="00A43F37"/>
        </w:tc>
        <w:tc>
          <w:tcPr>
            <w:tcW w:w="1559" w:type="dxa"/>
          </w:tcPr>
          <w:p w:rsidR="00DE7878" w:rsidRPr="00DE7878" w:rsidRDefault="00DE7878" w:rsidP="00A43F37">
            <w:r w:rsidRPr="00DE7878">
              <w:t>56 дней (896 посещений)</w:t>
            </w:r>
          </w:p>
          <w:p w:rsidR="00DE7878" w:rsidRPr="00DE7878" w:rsidRDefault="00DE7878" w:rsidP="00A43F37"/>
        </w:tc>
        <w:tc>
          <w:tcPr>
            <w:tcW w:w="1985" w:type="dxa"/>
          </w:tcPr>
          <w:p w:rsidR="00DE7878" w:rsidRPr="00DE7878" w:rsidRDefault="00DE7878" w:rsidP="00A43F37">
            <w:r w:rsidRPr="00DE7878">
              <w:t xml:space="preserve">Волейбол «Памяти Д. </w:t>
            </w:r>
            <w:proofErr w:type="gramStart"/>
            <w:r w:rsidRPr="00DE7878">
              <w:t>Белоголова</w:t>
            </w:r>
            <w:proofErr w:type="gramEnd"/>
            <w:r w:rsidRPr="00DE7878">
              <w:t>», участие в районных соревнованиях (2)</w:t>
            </w:r>
          </w:p>
        </w:tc>
      </w:tr>
      <w:tr w:rsidR="00DE7878" w:rsidRPr="00E92A89" w:rsidTr="00A43F37">
        <w:trPr>
          <w:trHeight w:val="440"/>
        </w:trPr>
        <w:tc>
          <w:tcPr>
            <w:tcW w:w="3369" w:type="dxa"/>
          </w:tcPr>
          <w:p w:rsidR="00DE7878" w:rsidRPr="00DE7878" w:rsidRDefault="00DE7878" w:rsidP="00A43F37">
            <w:r w:rsidRPr="00DE7878">
              <w:lastRenderedPageBreak/>
              <w:t xml:space="preserve">Занятия в тренажерном зале, бильярд, </w:t>
            </w:r>
            <w:proofErr w:type="spellStart"/>
            <w:r w:rsidRPr="00DE7878">
              <w:t>н</w:t>
            </w:r>
            <w:proofErr w:type="spellEnd"/>
            <w:r w:rsidRPr="00DE7878">
              <w:t>/теннис</w:t>
            </w:r>
          </w:p>
          <w:p w:rsidR="00DE7878" w:rsidRPr="00DE7878" w:rsidRDefault="00DE7878" w:rsidP="00A43F37">
            <w:r w:rsidRPr="00DE7878">
              <w:t>Занятия в тренажерном зале людей с ограниченными возможностями здоровья  ПО ВОИ «Радуга» МО «Сафроновское» (Бесплатно)</w:t>
            </w:r>
          </w:p>
        </w:tc>
        <w:tc>
          <w:tcPr>
            <w:tcW w:w="3118" w:type="dxa"/>
          </w:tcPr>
          <w:p w:rsidR="00DE7878" w:rsidRPr="00DE7878" w:rsidRDefault="00DE7878" w:rsidP="00A43F37">
            <w:r w:rsidRPr="00DE7878">
              <w:t>Сентябрь-декабрь</w:t>
            </w:r>
          </w:p>
          <w:p w:rsidR="00DE7878" w:rsidRPr="00DE7878" w:rsidRDefault="00DE7878" w:rsidP="00A43F37">
            <w:r w:rsidRPr="00DE7878">
              <w:t>Пн., вт., ср., чт., пт.</w:t>
            </w:r>
          </w:p>
          <w:p w:rsidR="00DE7878" w:rsidRPr="00DE7878" w:rsidRDefault="00DE7878" w:rsidP="00A43F37">
            <w:r w:rsidRPr="00DE7878">
              <w:t>Январь-март</w:t>
            </w:r>
          </w:p>
          <w:p w:rsidR="00DE7878" w:rsidRPr="00DE7878" w:rsidRDefault="00DE7878" w:rsidP="00A43F37">
            <w:r w:rsidRPr="00DE7878">
              <w:t>Пн., ср., пт.</w:t>
            </w:r>
          </w:p>
          <w:p w:rsidR="00DE7878" w:rsidRPr="00DE7878" w:rsidRDefault="00DE7878" w:rsidP="00A43F37">
            <w:r w:rsidRPr="00DE7878">
              <w:t xml:space="preserve">Апрель-август </w:t>
            </w:r>
            <w:proofErr w:type="gramStart"/>
            <w:r w:rsidRPr="00DE7878">
              <w:t>–к</w:t>
            </w:r>
            <w:proofErr w:type="gramEnd"/>
            <w:r w:rsidRPr="00DE7878">
              <w:t>арантин, отпуска.</w:t>
            </w:r>
          </w:p>
        </w:tc>
        <w:tc>
          <w:tcPr>
            <w:tcW w:w="1559" w:type="dxa"/>
          </w:tcPr>
          <w:p w:rsidR="00DE7878" w:rsidRPr="00DE7878" w:rsidRDefault="00DE7878" w:rsidP="00A43F37">
            <w:r w:rsidRPr="00DE7878">
              <w:t>110 дней  (774)</w:t>
            </w:r>
          </w:p>
        </w:tc>
        <w:tc>
          <w:tcPr>
            <w:tcW w:w="1985" w:type="dxa"/>
          </w:tcPr>
          <w:p w:rsidR="00DE7878" w:rsidRPr="00DE7878" w:rsidRDefault="00DE7878" w:rsidP="00A43F37">
            <w:r w:rsidRPr="00DE7878">
              <w:t>Турниры по бильярду – 3</w:t>
            </w:r>
          </w:p>
          <w:p w:rsidR="00DE7878" w:rsidRPr="00DE7878" w:rsidRDefault="00DE7878" w:rsidP="00A43F37">
            <w:r w:rsidRPr="00DE7878">
              <w:t>Н/теннис- участие в районных соревнованиях -2</w:t>
            </w:r>
          </w:p>
        </w:tc>
      </w:tr>
      <w:tr w:rsidR="00DE7878" w:rsidRPr="00E92A89" w:rsidTr="00A43F37">
        <w:trPr>
          <w:trHeight w:val="382"/>
        </w:trPr>
        <w:tc>
          <w:tcPr>
            <w:tcW w:w="3369" w:type="dxa"/>
          </w:tcPr>
          <w:p w:rsidR="00DE7878" w:rsidRPr="00DE7878" w:rsidRDefault="00DE7878" w:rsidP="00A43F37">
            <w:r w:rsidRPr="00DE7878">
              <w:t>Тренировки по футболу (</w:t>
            </w:r>
            <w:proofErr w:type="spellStart"/>
            <w:r w:rsidRPr="00DE7878">
              <w:t>футзалу</w:t>
            </w:r>
            <w:proofErr w:type="spellEnd"/>
            <w:r w:rsidRPr="00DE7878">
              <w:t>)</w:t>
            </w:r>
          </w:p>
        </w:tc>
        <w:tc>
          <w:tcPr>
            <w:tcW w:w="3118" w:type="dxa"/>
          </w:tcPr>
          <w:p w:rsidR="00DE7878" w:rsidRPr="00DE7878" w:rsidRDefault="00DE7878" w:rsidP="00A43F37">
            <w:r w:rsidRPr="00DE7878">
              <w:t>Вторник, четверг</w:t>
            </w:r>
          </w:p>
          <w:p w:rsidR="00DE7878" w:rsidRPr="00DE7878" w:rsidRDefault="00DE7878" w:rsidP="00A43F37">
            <w:r w:rsidRPr="00DE7878">
              <w:t>Апрель-август карантин</w:t>
            </w:r>
          </w:p>
        </w:tc>
        <w:tc>
          <w:tcPr>
            <w:tcW w:w="1559" w:type="dxa"/>
          </w:tcPr>
          <w:p w:rsidR="00DE7878" w:rsidRPr="00DE7878" w:rsidRDefault="00DE7878" w:rsidP="00A43F37">
            <w:r w:rsidRPr="00DE7878">
              <w:t>59 дней (885)</w:t>
            </w:r>
          </w:p>
        </w:tc>
        <w:tc>
          <w:tcPr>
            <w:tcW w:w="1985" w:type="dxa"/>
          </w:tcPr>
          <w:p w:rsidR="00DE7878" w:rsidRPr="00DE7878" w:rsidRDefault="00DE7878" w:rsidP="00A43F37">
            <w:r w:rsidRPr="00DE7878">
              <w:t>Участие в 5 районных соревнованиях</w:t>
            </w:r>
          </w:p>
        </w:tc>
      </w:tr>
      <w:tr w:rsidR="00DE7878" w:rsidRPr="00E92A89" w:rsidTr="00A43F37">
        <w:trPr>
          <w:trHeight w:val="428"/>
        </w:trPr>
        <w:tc>
          <w:tcPr>
            <w:tcW w:w="3369" w:type="dxa"/>
          </w:tcPr>
          <w:p w:rsidR="00DE7878" w:rsidRPr="00DE7878" w:rsidRDefault="00DE7878" w:rsidP="00A43F37">
            <w:r w:rsidRPr="00DE7878">
              <w:t xml:space="preserve">Занятия с </w:t>
            </w:r>
            <w:proofErr w:type="spellStart"/>
            <w:proofErr w:type="gramStart"/>
            <w:r w:rsidRPr="00DE7878">
              <w:t>фитнес-инструктором</w:t>
            </w:r>
            <w:proofErr w:type="spellEnd"/>
            <w:proofErr w:type="gramEnd"/>
          </w:p>
        </w:tc>
        <w:tc>
          <w:tcPr>
            <w:tcW w:w="3118" w:type="dxa"/>
          </w:tcPr>
          <w:p w:rsidR="00DE7878" w:rsidRPr="00DE7878" w:rsidRDefault="00DE7878" w:rsidP="00A43F37">
            <w:r w:rsidRPr="00DE7878">
              <w:t>Понедельник, среда, пятница</w:t>
            </w:r>
          </w:p>
          <w:p w:rsidR="00DE7878" w:rsidRPr="00DE7878" w:rsidRDefault="00DE7878" w:rsidP="00A43F37">
            <w:r w:rsidRPr="00DE7878">
              <w:t>Апрель-август карантин, отпуск</w:t>
            </w:r>
          </w:p>
        </w:tc>
        <w:tc>
          <w:tcPr>
            <w:tcW w:w="1559" w:type="dxa"/>
          </w:tcPr>
          <w:p w:rsidR="00DE7878" w:rsidRPr="00DE7878" w:rsidRDefault="00DE7878" w:rsidP="00A43F37">
            <w:r w:rsidRPr="00DE7878">
              <w:t>91день (819)</w:t>
            </w:r>
          </w:p>
        </w:tc>
        <w:tc>
          <w:tcPr>
            <w:tcW w:w="1985" w:type="dxa"/>
          </w:tcPr>
          <w:p w:rsidR="00DE7878" w:rsidRPr="00DE7878" w:rsidRDefault="00DE7878" w:rsidP="00A43F37">
            <w:r w:rsidRPr="00DE7878">
              <w:t>Личные результаты участников группы</w:t>
            </w:r>
          </w:p>
        </w:tc>
      </w:tr>
      <w:tr w:rsidR="00DE7878" w:rsidRPr="00E92A89" w:rsidTr="00A43F37">
        <w:trPr>
          <w:trHeight w:val="661"/>
        </w:trPr>
        <w:tc>
          <w:tcPr>
            <w:tcW w:w="3369" w:type="dxa"/>
          </w:tcPr>
          <w:p w:rsidR="00DE7878" w:rsidRPr="00DE7878" w:rsidRDefault="00DE7878" w:rsidP="00A43F37">
            <w:r w:rsidRPr="00DE7878">
              <w:t>Организация массового катания на ледовом корте</w:t>
            </w:r>
          </w:p>
          <w:p w:rsidR="00DE7878" w:rsidRPr="00DE7878" w:rsidRDefault="00DE7878" w:rsidP="00A43F37">
            <w:r w:rsidRPr="00DE7878">
              <w:t>Бесплатно: дети из многодетных семей, воспитанники детского дома.</w:t>
            </w:r>
          </w:p>
        </w:tc>
        <w:tc>
          <w:tcPr>
            <w:tcW w:w="3118" w:type="dxa"/>
          </w:tcPr>
          <w:p w:rsidR="00DE7878" w:rsidRPr="00DE7878" w:rsidRDefault="00DE7878" w:rsidP="00A43F37">
            <w:r w:rsidRPr="00DE7878">
              <w:t>Январь-март</w:t>
            </w:r>
          </w:p>
          <w:p w:rsidR="00DE7878" w:rsidRPr="00DE7878" w:rsidRDefault="00DE7878" w:rsidP="00A43F37">
            <w:r w:rsidRPr="00DE7878">
              <w:t>Вт., чт., сб., вс.</w:t>
            </w:r>
          </w:p>
        </w:tc>
        <w:tc>
          <w:tcPr>
            <w:tcW w:w="1559" w:type="dxa"/>
          </w:tcPr>
          <w:p w:rsidR="00DE7878" w:rsidRPr="00DE7878" w:rsidRDefault="00DE7878" w:rsidP="00A43F37">
            <w:r w:rsidRPr="00DE7878">
              <w:t>48 дней (2400)</w:t>
            </w:r>
          </w:p>
        </w:tc>
        <w:tc>
          <w:tcPr>
            <w:tcW w:w="1985" w:type="dxa"/>
          </w:tcPr>
          <w:p w:rsidR="00DE7878" w:rsidRPr="00DE7878" w:rsidRDefault="00DE7878" w:rsidP="00A43F37"/>
        </w:tc>
      </w:tr>
      <w:tr w:rsidR="00DE7878" w:rsidRPr="00E92A89" w:rsidTr="00A43F37">
        <w:trPr>
          <w:trHeight w:val="1112"/>
        </w:trPr>
        <w:tc>
          <w:tcPr>
            <w:tcW w:w="3369" w:type="dxa"/>
          </w:tcPr>
          <w:p w:rsidR="00DE7878" w:rsidRPr="00DE7878" w:rsidRDefault="00DE7878" w:rsidP="00A43F37">
            <w:r w:rsidRPr="00DE7878">
              <w:t>Тренировки по хоккею с шайбой</w:t>
            </w:r>
          </w:p>
        </w:tc>
        <w:tc>
          <w:tcPr>
            <w:tcW w:w="3118" w:type="dxa"/>
          </w:tcPr>
          <w:p w:rsidR="00DE7878" w:rsidRPr="00DE7878" w:rsidRDefault="00DE7878" w:rsidP="00A43F37">
            <w:r w:rsidRPr="00DE7878">
              <w:t>Январь-март</w:t>
            </w:r>
          </w:p>
          <w:p w:rsidR="00DE7878" w:rsidRPr="00DE7878" w:rsidRDefault="00DE7878" w:rsidP="00A43F37">
            <w:r w:rsidRPr="00DE7878">
              <w:t>Пн., ср., пт.</w:t>
            </w:r>
          </w:p>
        </w:tc>
        <w:tc>
          <w:tcPr>
            <w:tcW w:w="1559" w:type="dxa"/>
          </w:tcPr>
          <w:p w:rsidR="00DE7878" w:rsidRPr="00DE7878" w:rsidRDefault="00DE7878" w:rsidP="00A43F37">
            <w:r w:rsidRPr="00DE7878">
              <w:t>35 дней (420)</w:t>
            </w:r>
          </w:p>
        </w:tc>
        <w:tc>
          <w:tcPr>
            <w:tcW w:w="1985" w:type="dxa"/>
          </w:tcPr>
          <w:p w:rsidR="00DE7878" w:rsidRPr="00DE7878" w:rsidRDefault="00DE7878" w:rsidP="00A43F37">
            <w:r w:rsidRPr="00DE7878">
              <w:t>Участие в 3 межрайонных соревнованиях</w:t>
            </w:r>
          </w:p>
        </w:tc>
      </w:tr>
      <w:tr w:rsidR="00DE7878" w:rsidRPr="00E92A89" w:rsidTr="00A43F37">
        <w:trPr>
          <w:trHeight w:val="1112"/>
        </w:trPr>
        <w:tc>
          <w:tcPr>
            <w:tcW w:w="3369" w:type="dxa"/>
          </w:tcPr>
          <w:p w:rsidR="00DE7878" w:rsidRPr="00DE7878" w:rsidRDefault="00DE7878" w:rsidP="00A43F37">
            <w:r w:rsidRPr="00DE7878">
              <w:t xml:space="preserve">Занятия в п. </w:t>
            </w:r>
            <w:proofErr w:type="spellStart"/>
            <w:r w:rsidRPr="00DE7878">
              <w:t>Яреньга</w:t>
            </w:r>
            <w:proofErr w:type="spellEnd"/>
            <w:r w:rsidRPr="00DE7878">
              <w:t xml:space="preserve"> (Н.теннис, тренажеры, бильярд, игры с мячом, бадминтон)</w:t>
            </w:r>
          </w:p>
        </w:tc>
        <w:tc>
          <w:tcPr>
            <w:tcW w:w="3118" w:type="dxa"/>
          </w:tcPr>
          <w:p w:rsidR="00DE7878" w:rsidRPr="00DE7878" w:rsidRDefault="00DE7878" w:rsidP="00A43F37">
            <w:r w:rsidRPr="00DE7878">
              <w:t>Январь-март, сентябрь-декабрь.</w:t>
            </w:r>
          </w:p>
          <w:p w:rsidR="00DE7878" w:rsidRPr="00DE7878" w:rsidRDefault="00DE7878" w:rsidP="00A43F37">
            <w:r w:rsidRPr="00DE7878">
              <w:t>Апрель-август карантин, отпуск</w:t>
            </w:r>
          </w:p>
        </w:tc>
        <w:tc>
          <w:tcPr>
            <w:tcW w:w="1559" w:type="dxa"/>
          </w:tcPr>
          <w:p w:rsidR="00DE7878" w:rsidRPr="00DE7878" w:rsidRDefault="00DE7878" w:rsidP="00A43F37">
            <w:r w:rsidRPr="00DE7878">
              <w:t>120 дней (252)</w:t>
            </w:r>
          </w:p>
        </w:tc>
        <w:tc>
          <w:tcPr>
            <w:tcW w:w="1985" w:type="dxa"/>
          </w:tcPr>
          <w:p w:rsidR="00DE7878" w:rsidRPr="00DE7878" w:rsidRDefault="00DE7878" w:rsidP="00A43F37">
            <w:r w:rsidRPr="00DE7878">
              <w:t xml:space="preserve">Зимние эстафеты. Соревнования по </w:t>
            </w:r>
            <w:proofErr w:type="spellStart"/>
            <w:r w:rsidRPr="00DE7878">
              <w:t>н\теннису</w:t>
            </w:r>
            <w:proofErr w:type="spellEnd"/>
            <w:r w:rsidRPr="00DE7878">
              <w:t xml:space="preserve"> 2 раза в год,</w:t>
            </w:r>
          </w:p>
          <w:p w:rsidR="00DE7878" w:rsidRPr="00DE7878" w:rsidRDefault="00DE7878" w:rsidP="00A43F37">
            <w:r w:rsidRPr="00DE7878">
              <w:t xml:space="preserve"> турнир по бильярду 2 раза в год.</w:t>
            </w:r>
          </w:p>
        </w:tc>
      </w:tr>
    </w:tbl>
    <w:p w:rsidR="00E82F75" w:rsidRPr="009658C4" w:rsidRDefault="00E82F75" w:rsidP="009658C4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8461A" w:rsidRPr="009658C4" w:rsidRDefault="00061770" w:rsidP="000D674D">
      <w:pPr>
        <w:spacing w:after="100"/>
        <w:ind w:firstLine="567"/>
        <w:jc w:val="both"/>
        <w:rPr>
          <w:rFonts w:ascii="Times New Roman" w:hAnsi="Times New Roman"/>
          <w:sz w:val="24"/>
          <w:szCs w:val="24"/>
        </w:rPr>
      </w:pPr>
      <w:r w:rsidRPr="009658C4">
        <w:rPr>
          <w:rFonts w:ascii="Times New Roman" w:hAnsi="Times New Roman"/>
          <w:sz w:val="24"/>
          <w:szCs w:val="24"/>
        </w:rPr>
        <w:t>Количество инструкторов 5</w:t>
      </w:r>
      <w:r w:rsidR="000822FD" w:rsidRPr="009658C4">
        <w:rPr>
          <w:rFonts w:ascii="Times New Roman" w:hAnsi="Times New Roman"/>
          <w:sz w:val="24"/>
          <w:szCs w:val="24"/>
        </w:rPr>
        <w:t xml:space="preserve"> человек н</w:t>
      </w:r>
      <w:r w:rsidR="00765A94">
        <w:rPr>
          <w:rFonts w:ascii="Times New Roman" w:hAnsi="Times New Roman"/>
          <w:sz w:val="24"/>
          <w:szCs w:val="24"/>
        </w:rPr>
        <w:t>а 1,75</w:t>
      </w:r>
      <w:r w:rsidR="000822FD" w:rsidRPr="009658C4">
        <w:rPr>
          <w:rFonts w:ascii="Times New Roman" w:hAnsi="Times New Roman"/>
          <w:sz w:val="24"/>
          <w:szCs w:val="24"/>
        </w:rPr>
        <w:t xml:space="preserve">  ставки. Несмотря на финансовые трудности, наши спортсмены  принимают участие  в соревнованиях за пределами района.</w:t>
      </w:r>
      <w:r w:rsidR="00B25DF6" w:rsidRPr="009658C4">
        <w:rPr>
          <w:rFonts w:ascii="Times New Roman" w:hAnsi="Times New Roman"/>
          <w:sz w:val="24"/>
          <w:szCs w:val="24"/>
        </w:rPr>
        <w:t xml:space="preserve"> </w:t>
      </w:r>
    </w:p>
    <w:p w:rsidR="008B18EA" w:rsidRPr="00BD2B44" w:rsidRDefault="00787E39" w:rsidP="00E4509A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BD2B44">
        <w:rPr>
          <w:rFonts w:ascii="Times New Roman" w:hAnsi="Times New Roman"/>
          <w:sz w:val="24"/>
          <w:szCs w:val="24"/>
        </w:rPr>
        <w:t xml:space="preserve">          </w:t>
      </w:r>
      <w:r w:rsidR="00BD2B44" w:rsidRPr="00BD2B44">
        <w:rPr>
          <w:rFonts w:ascii="Times New Roman" w:hAnsi="Times New Roman"/>
          <w:sz w:val="24"/>
          <w:szCs w:val="24"/>
        </w:rPr>
        <w:t xml:space="preserve">Первичная  организация </w:t>
      </w:r>
      <w:r w:rsidR="000A781B" w:rsidRPr="00BD2B44">
        <w:rPr>
          <w:rFonts w:ascii="Times New Roman" w:hAnsi="Times New Roman"/>
          <w:sz w:val="24"/>
          <w:szCs w:val="24"/>
        </w:rPr>
        <w:t xml:space="preserve"> Всероссийского общества инвалидов МО «Сафроновское»</w:t>
      </w:r>
      <w:r w:rsidR="00A12358" w:rsidRPr="00BD2B44">
        <w:rPr>
          <w:rFonts w:ascii="Times New Roman" w:hAnsi="Times New Roman"/>
          <w:sz w:val="24"/>
          <w:szCs w:val="24"/>
        </w:rPr>
        <w:t xml:space="preserve"> «Радуга»</w:t>
      </w:r>
      <w:r w:rsidR="000A781B" w:rsidRPr="00BD2B44">
        <w:rPr>
          <w:rFonts w:ascii="Times New Roman" w:hAnsi="Times New Roman"/>
          <w:sz w:val="24"/>
          <w:szCs w:val="24"/>
        </w:rPr>
        <w:t xml:space="preserve"> </w:t>
      </w:r>
      <w:r w:rsidR="00BD2B44" w:rsidRPr="00BD2B44">
        <w:rPr>
          <w:rFonts w:ascii="Times New Roman" w:hAnsi="Times New Roman"/>
          <w:sz w:val="24"/>
          <w:szCs w:val="24"/>
        </w:rPr>
        <w:t>продолжает активно участвовать во всех мероприятиях</w:t>
      </w:r>
      <w:r w:rsidR="008243DC">
        <w:rPr>
          <w:rFonts w:ascii="Times New Roman" w:hAnsi="Times New Roman"/>
          <w:sz w:val="24"/>
          <w:szCs w:val="24"/>
        </w:rPr>
        <w:t>,</w:t>
      </w:r>
      <w:r w:rsidR="00BD2B44" w:rsidRPr="00BD2B44">
        <w:rPr>
          <w:rFonts w:ascii="Times New Roman" w:hAnsi="Times New Roman"/>
          <w:sz w:val="24"/>
          <w:szCs w:val="24"/>
        </w:rPr>
        <w:t xml:space="preserve"> проводимых на территории МО «Сафроновское»</w:t>
      </w:r>
      <w:r w:rsidR="00BD2B44">
        <w:rPr>
          <w:rFonts w:ascii="Times New Roman" w:hAnsi="Times New Roman"/>
          <w:sz w:val="24"/>
          <w:szCs w:val="24"/>
        </w:rPr>
        <w:t>.</w:t>
      </w:r>
      <w:r w:rsidR="00BD2B44" w:rsidRPr="00BD2B44">
        <w:rPr>
          <w:rFonts w:ascii="Times New Roman" w:hAnsi="Times New Roman"/>
          <w:sz w:val="24"/>
          <w:szCs w:val="24"/>
        </w:rPr>
        <w:t xml:space="preserve"> </w:t>
      </w:r>
    </w:p>
    <w:p w:rsidR="00765A94" w:rsidRDefault="00765A94" w:rsidP="007F0FC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5A94" w:rsidRDefault="00765A94" w:rsidP="007F0FC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5A94" w:rsidRDefault="00765A94" w:rsidP="007F0FC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0FC9" w:rsidRPr="00091184" w:rsidRDefault="007F0FC9" w:rsidP="007F0FC9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091184">
        <w:rPr>
          <w:rFonts w:ascii="Times New Roman" w:hAnsi="Times New Roman"/>
          <w:b/>
          <w:i/>
          <w:sz w:val="24"/>
          <w:szCs w:val="24"/>
        </w:rPr>
        <w:lastRenderedPageBreak/>
        <w:t>Муниципальный архив.</w:t>
      </w:r>
    </w:p>
    <w:p w:rsidR="00E3535B" w:rsidRPr="005849DB" w:rsidRDefault="00E3535B" w:rsidP="00E3535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91184">
        <w:rPr>
          <w:rStyle w:val="afa"/>
          <w:rFonts w:ascii="Times New Roman" w:hAnsi="Times New Roman"/>
          <w:sz w:val="24"/>
          <w:szCs w:val="24"/>
        </w:rPr>
        <w:t>В феврале-марте 20</w:t>
      </w:r>
      <w:r w:rsidR="00BF1E0A">
        <w:rPr>
          <w:rStyle w:val="afa"/>
          <w:rFonts w:ascii="Times New Roman" w:hAnsi="Times New Roman"/>
          <w:sz w:val="24"/>
          <w:szCs w:val="24"/>
        </w:rPr>
        <w:t>21</w:t>
      </w:r>
      <w:r w:rsidRPr="00091184">
        <w:rPr>
          <w:rStyle w:val="afa"/>
          <w:rFonts w:ascii="Times New Roman" w:hAnsi="Times New Roman"/>
          <w:sz w:val="24"/>
          <w:szCs w:val="24"/>
        </w:rPr>
        <w:t xml:space="preserve"> года  была проведена обработка документов  муниципального образования «Сафроновское», в результате которой были составлены описи №</w:t>
      </w:r>
      <w:r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BF1E0A">
        <w:rPr>
          <w:rStyle w:val="afa"/>
          <w:rFonts w:ascii="Times New Roman" w:hAnsi="Times New Roman"/>
          <w:sz w:val="24"/>
          <w:szCs w:val="24"/>
        </w:rPr>
        <w:t>1 за 2020</w:t>
      </w:r>
      <w:r>
        <w:rPr>
          <w:rStyle w:val="afa"/>
          <w:rFonts w:ascii="Times New Roman" w:hAnsi="Times New Roman"/>
          <w:sz w:val="24"/>
          <w:szCs w:val="24"/>
        </w:rPr>
        <w:t xml:space="preserve"> </w:t>
      </w:r>
      <w:r w:rsidRPr="00091184">
        <w:rPr>
          <w:rStyle w:val="afa"/>
          <w:rFonts w:ascii="Times New Roman" w:hAnsi="Times New Roman"/>
          <w:sz w:val="24"/>
          <w:szCs w:val="24"/>
        </w:rPr>
        <w:t>год дел постоянн</w:t>
      </w:r>
      <w:r w:rsidR="00BF1E0A">
        <w:rPr>
          <w:rStyle w:val="afa"/>
          <w:rFonts w:ascii="Times New Roman" w:hAnsi="Times New Roman"/>
          <w:sz w:val="24"/>
          <w:szCs w:val="24"/>
        </w:rPr>
        <w:t>ого хранения и опись № 2  за 2020</w:t>
      </w:r>
      <w:r w:rsidRPr="00091184">
        <w:rPr>
          <w:rStyle w:val="afa"/>
          <w:rFonts w:ascii="Times New Roman" w:hAnsi="Times New Roman"/>
          <w:sz w:val="24"/>
          <w:szCs w:val="24"/>
        </w:rPr>
        <w:t xml:space="preserve"> год дел по личному составу</w:t>
      </w:r>
      <w:r>
        <w:rPr>
          <w:rStyle w:val="afa"/>
          <w:rFonts w:ascii="Times New Roman" w:hAnsi="Times New Roman"/>
          <w:sz w:val="24"/>
          <w:szCs w:val="24"/>
        </w:rPr>
        <w:t>,  дорабатывается опись № 5 по оформлению земельных участков в собственность за 1992 – 2001 годов</w:t>
      </w:r>
      <w:r w:rsidRPr="00091184">
        <w:rPr>
          <w:rStyle w:val="afa"/>
          <w:rFonts w:ascii="Times New Roman" w:hAnsi="Times New Roman"/>
          <w:sz w:val="24"/>
          <w:szCs w:val="24"/>
        </w:rPr>
        <w:t>. Все документы сданы в срок. Документы постоянного срока хранения с 201</w:t>
      </w:r>
      <w:r>
        <w:rPr>
          <w:rStyle w:val="afa"/>
          <w:rFonts w:ascii="Times New Roman" w:hAnsi="Times New Roman"/>
          <w:sz w:val="24"/>
          <w:szCs w:val="24"/>
        </w:rPr>
        <w:t>7</w:t>
      </w:r>
      <w:r w:rsidRPr="00091184">
        <w:rPr>
          <w:rStyle w:val="afa"/>
          <w:rFonts w:ascii="Times New Roman" w:hAnsi="Times New Roman"/>
          <w:sz w:val="24"/>
          <w:szCs w:val="24"/>
        </w:rPr>
        <w:t xml:space="preserve"> года, по личному составу за 2006-20</w:t>
      </w:r>
      <w:r>
        <w:rPr>
          <w:rStyle w:val="afa"/>
          <w:rFonts w:ascii="Times New Roman" w:hAnsi="Times New Roman"/>
          <w:sz w:val="24"/>
          <w:szCs w:val="24"/>
        </w:rPr>
        <w:t>20</w:t>
      </w:r>
      <w:r w:rsidRPr="00091184">
        <w:rPr>
          <w:rStyle w:val="afa"/>
          <w:rFonts w:ascii="Times New Roman" w:hAnsi="Times New Roman"/>
          <w:sz w:val="24"/>
          <w:szCs w:val="24"/>
        </w:rPr>
        <w:t xml:space="preserve"> годы хранятся в архиве муниципального образования «Сафроновское»  по адресу с. Яренск, ул. </w:t>
      </w:r>
      <w:proofErr w:type="gramStart"/>
      <w:r>
        <w:rPr>
          <w:rStyle w:val="afa"/>
          <w:rFonts w:ascii="Times New Roman" w:hAnsi="Times New Roman"/>
          <w:sz w:val="24"/>
          <w:szCs w:val="24"/>
        </w:rPr>
        <w:t>Октябрьская</w:t>
      </w:r>
      <w:proofErr w:type="gramEnd"/>
      <w:r w:rsidRPr="00091184">
        <w:rPr>
          <w:rStyle w:val="afa"/>
          <w:rFonts w:ascii="Times New Roman" w:hAnsi="Times New Roman"/>
          <w:sz w:val="24"/>
          <w:szCs w:val="24"/>
        </w:rPr>
        <w:t xml:space="preserve">, дом </w:t>
      </w:r>
      <w:r>
        <w:rPr>
          <w:rStyle w:val="afa"/>
          <w:rFonts w:ascii="Times New Roman" w:hAnsi="Times New Roman"/>
          <w:sz w:val="24"/>
          <w:szCs w:val="24"/>
        </w:rPr>
        <w:t>18</w:t>
      </w:r>
      <w:r w:rsidRPr="00091184">
        <w:rPr>
          <w:rStyle w:val="afa"/>
          <w:rFonts w:ascii="Times New Roman" w:hAnsi="Times New Roman"/>
          <w:sz w:val="24"/>
          <w:szCs w:val="24"/>
        </w:rPr>
        <w:t xml:space="preserve">. Сохранность  документов обеспечена. </w:t>
      </w:r>
    </w:p>
    <w:p w:rsidR="00E3535B" w:rsidRPr="005849DB" w:rsidRDefault="00E3535B" w:rsidP="00E3535B">
      <w:pPr>
        <w:jc w:val="center"/>
        <w:rPr>
          <w:rStyle w:val="afa"/>
          <w:rFonts w:ascii="Times New Roman" w:hAnsi="Times New Roman"/>
          <w:i/>
          <w:sz w:val="24"/>
          <w:szCs w:val="24"/>
        </w:rPr>
      </w:pPr>
      <w:r w:rsidRPr="005849DB">
        <w:rPr>
          <w:rStyle w:val="afa"/>
          <w:rFonts w:ascii="Times New Roman" w:hAnsi="Times New Roman"/>
          <w:i/>
          <w:sz w:val="24"/>
          <w:szCs w:val="24"/>
        </w:rPr>
        <w:t>Коррупция.</w:t>
      </w:r>
    </w:p>
    <w:p w:rsidR="00E3535B" w:rsidRPr="00091184" w:rsidRDefault="00E3535B" w:rsidP="00E3535B">
      <w:pPr>
        <w:ind w:firstLine="708"/>
        <w:jc w:val="both"/>
        <w:rPr>
          <w:rStyle w:val="afa"/>
          <w:rFonts w:ascii="Times New Roman" w:hAnsi="Times New Roman"/>
          <w:b w:val="0"/>
          <w:sz w:val="24"/>
          <w:szCs w:val="24"/>
        </w:rPr>
      </w:pPr>
      <w:proofErr w:type="gramStart"/>
      <w:r w:rsidRPr="00091184">
        <w:rPr>
          <w:rStyle w:val="afa"/>
          <w:rFonts w:ascii="Times New Roman" w:hAnsi="Times New Roman"/>
          <w:sz w:val="24"/>
          <w:szCs w:val="24"/>
        </w:rPr>
        <w:t>В соответствии с Указами Президента РФ  ОТ 13 апреля 2010г.№ 460 «О Национальной стратегии противодействия коррупции и Национальном плане противодействия коррупции на 2010- 2011 годы» и от 13.03.2012 №297 « О Национальном плане противодействия коррупции на 2012- 2013 годы»  Областного закона   от 26 ноября 2008 года № 626-31-ОЗ «О противодействия коррупции в Архангельской области»,</w:t>
      </w:r>
      <w:r>
        <w:rPr>
          <w:rStyle w:val="afa"/>
          <w:rFonts w:ascii="Times New Roman" w:hAnsi="Times New Roman"/>
          <w:sz w:val="24"/>
          <w:szCs w:val="24"/>
        </w:rPr>
        <w:t xml:space="preserve"> </w:t>
      </w:r>
      <w:r w:rsidRPr="00091184">
        <w:rPr>
          <w:rStyle w:val="afa"/>
          <w:rFonts w:ascii="Times New Roman" w:hAnsi="Times New Roman"/>
          <w:sz w:val="24"/>
          <w:szCs w:val="24"/>
        </w:rPr>
        <w:t>руководствуясь Уставом МО «Сафроновское»  был принят план противодействия</w:t>
      </w:r>
      <w:proofErr w:type="gramEnd"/>
      <w:r w:rsidRPr="00091184">
        <w:rPr>
          <w:rStyle w:val="afa"/>
          <w:rFonts w:ascii="Times New Roman" w:hAnsi="Times New Roman"/>
          <w:sz w:val="24"/>
          <w:szCs w:val="24"/>
        </w:rPr>
        <w:t xml:space="preserve"> коррупции МО «Сафроновское»   на 2014-2016 годы. </w:t>
      </w:r>
      <w:proofErr w:type="gramStart"/>
      <w:r w:rsidRPr="00091184">
        <w:rPr>
          <w:rStyle w:val="afa"/>
          <w:rFonts w:ascii="Times New Roman" w:hAnsi="Times New Roman"/>
          <w:sz w:val="24"/>
          <w:szCs w:val="24"/>
        </w:rPr>
        <w:t>Согласно плана</w:t>
      </w:r>
      <w:proofErr w:type="gramEnd"/>
      <w:r w:rsidRPr="00091184">
        <w:rPr>
          <w:rStyle w:val="afa"/>
          <w:rFonts w:ascii="Times New Roman" w:hAnsi="Times New Roman"/>
          <w:sz w:val="24"/>
          <w:szCs w:val="24"/>
        </w:rPr>
        <w:t xml:space="preserve"> выполнены следующие мероприятия:</w:t>
      </w:r>
    </w:p>
    <w:p w:rsidR="00E3535B" w:rsidRPr="00091184" w:rsidRDefault="00E3535B" w:rsidP="00E3535B">
      <w:pPr>
        <w:jc w:val="both"/>
        <w:rPr>
          <w:rFonts w:ascii="Times New Roman" w:hAnsi="Times New Roman"/>
          <w:bCs/>
          <w:sz w:val="24"/>
          <w:szCs w:val="24"/>
        </w:rPr>
      </w:pPr>
      <w:r w:rsidRPr="00091184">
        <w:rPr>
          <w:rStyle w:val="afa"/>
          <w:rFonts w:ascii="Times New Roman" w:hAnsi="Times New Roman"/>
          <w:sz w:val="24"/>
          <w:szCs w:val="24"/>
        </w:rPr>
        <w:t xml:space="preserve">- </w:t>
      </w:r>
      <w:r w:rsidRPr="00091184">
        <w:rPr>
          <w:rFonts w:ascii="Times New Roman" w:hAnsi="Times New Roman"/>
          <w:sz w:val="24"/>
          <w:szCs w:val="24"/>
        </w:rPr>
        <w:t>В течение 20</w:t>
      </w:r>
      <w:r>
        <w:rPr>
          <w:rFonts w:ascii="Times New Roman" w:hAnsi="Times New Roman"/>
          <w:sz w:val="24"/>
          <w:szCs w:val="24"/>
        </w:rPr>
        <w:t>20</w:t>
      </w:r>
      <w:r w:rsidRPr="00091184">
        <w:rPr>
          <w:rFonts w:ascii="Times New Roman" w:hAnsi="Times New Roman"/>
          <w:sz w:val="24"/>
          <w:szCs w:val="24"/>
        </w:rPr>
        <w:t xml:space="preserve"> года разработано </w:t>
      </w:r>
      <w:r>
        <w:rPr>
          <w:rFonts w:ascii="Times New Roman" w:hAnsi="Times New Roman"/>
          <w:sz w:val="24"/>
          <w:szCs w:val="24"/>
        </w:rPr>
        <w:t>1</w:t>
      </w:r>
      <w:r w:rsidRPr="00091184">
        <w:rPr>
          <w:rFonts w:ascii="Times New Roman" w:hAnsi="Times New Roman"/>
          <w:sz w:val="24"/>
          <w:szCs w:val="24"/>
        </w:rPr>
        <w:t xml:space="preserve"> проект НПА, направлен</w:t>
      </w:r>
      <w:r>
        <w:rPr>
          <w:rFonts w:ascii="Times New Roman" w:hAnsi="Times New Roman"/>
          <w:sz w:val="24"/>
          <w:szCs w:val="24"/>
        </w:rPr>
        <w:t>ные в рамках проверки в Прокуратуру Ленского района (административный регламент по выдаче справок)</w:t>
      </w:r>
    </w:p>
    <w:p w:rsidR="00E3535B" w:rsidRPr="00091184" w:rsidRDefault="00E3535B" w:rsidP="00E3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 xml:space="preserve">- НПА регулярно </w:t>
      </w:r>
      <w:r>
        <w:rPr>
          <w:rFonts w:ascii="Times New Roman" w:hAnsi="Times New Roman"/>
          <w:sz w:val="24"/>
          <w:szCs w:val="24"/>
        </w:rPr>
        <w:t>размещаются</w:t>
      </w:r>
      <w:r w:rsidRPr="00091184">
        <w:rPr>
          <w:rFonts w:ascii="Times New Roman" w:hAnsi="Times New Roman"/>
          <w:sz w:val="24"/>
          <w:szCs w:val="24"/>
        </w:rPr>
        <w:t xml:space="preserve"> на официальном сайте МО «Сафроновское»</w:t>
      </w:r>
      <w:r>
        <w:rPr>
          <w:rFonts w:ascii="Times New Roman" w:hAnsi="Times New Roman"/>
          <w:sz w:val="24"/>
          <w:szCs w:val="24"/>
        </w:rPr>
        <w:t xml:space="preserve"> и издаются в муниципальном «Вестник» муниципальных правовых актов МО «Сафроновское».</w:t>
      </w:r>
    </w:p>
    <w:p w:rsidR="00E3535B" w:rsidRPr="00091184" w:rsidRDefault="00E3535B" w:rsidP="00E3535B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 xml:space="preserve">- </w:t>
      </w:r>
      <w:r w:rsidRPr="00091184">
        <w:rPr>
          <w:rFonts w:ascii="Times New Roman" w:hAnsi="Times New Roman"/>
          <w:spacing w:val="3"/>
          <w:sz w:val="24"/>
          <w:szCs w:val="24"/>
        </w:rPr>
        <w:t>Справки о доходах муниципальные служащие предоставили в срок до 30 апреля 20</w:t>
      </w:r>
      <w:r>
        <w:rPr>
          <w:rFonts w:ascii="Times New Roman" w:hAnsi="Times New Roman"/>
          <w:spacing w:val="3"/>
          <w:sz w:val="24"/>
          <w:szCs w:val="24"/>
        </w:rPr>
        <w:t>20</w:t>
      </w:r>
      <w:r w:rsidRPr="00091184">
        <w:rPr>
          <w:rFonts w:ascii="Times New Roman" w:hAnsi="Times New Roman"/>
          <w:spacing w:val="3"/>
          <w:sz w:val="24"/>
          <w:szCs w:val="24"/>
        </w:rPr>
        <w:t xml:space="preserve"> года</w:t>
      </w:r>
      <w:r>
        <w:rPr>
          <w:rFonts w:ascii="Times New Roman" w:hAnsi="Times New Roman"/>
          <w:spacing w:val="3"/>
          <w:sz w:val="24"/>
          <w:szCs w:val="24"/>
        </w:rPr>
        <w:t xml:space="preserve"> и сданы в МО «Ленский муниципальный район» на проверку</w:t>
      </w:r>
      <w:r w:rsidRPr="00091184">
        <w:rPr>
          <w:rFonts w:ascii="Times New Roman" w:hAnsi="Times New Roman"/>
          <w:spacing w:val="3"/>
          <w:sz w:val="24"/>
          <w:szCs w:val="24"/>
        </w:rPr>
        <w:t>.</w:t>
      </w:r>
    </w:p>
    <w:p w:rsidR="00E3535B" w:rsidRPr="00091184" w:rsidRDefault="00E3535B" w:rsidP="00E3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- Сведения о доходах, расходах  об имуществе и обязательствах имущественного характера лиц, замещающих муниципальные должности, муниципальных служащих и членов их семей и руководителей муниципальных учреждений размещены  на официальном сайте МО «Сафроновское»</w:t>
      </w:r>
    </w:p>
    <w:p w:rsidR="00E3535B" w:rsidRPr="00091184" w:rsidRDefault="00E3535B" w:rsidP="00E3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 xml:space="preserve">- Проведен анализ динамики правонарушений коррупционной направленности в органах местного самоуправления.  </w:t>
      </w:r>
      <w:r w:rsidRPr="00091184">
        <w:rPr>
          <w:rFonts w:ascii="Times New Roman" w:hAnsi="Times New Roman"/>
          <w:spacing w:val="1"/>
          <w:sz w:val="24"/>
          <w:szCs w:val="24"/>
        </w:rPr>
        <w:t>Применены   меры ответственности к  муниципальным служащим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–н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>ет.</w:t>
      </w:r>
    </w:p>
    <w:p w:rsidR="00E3535B" w:rsidRPr="00091184" w:rsidRDefault="00E3535B" w:rsidP="00E3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1184">
        <w:rPr>
          <w:rFonts w:ascii="Times New Roman" w:hAnsi="Times New Roman"/>
          <w:sz w:val="24"/>
          <w:szCs w:val="24"/>
        </w:rPr>
        <w:t>- В МО «Сафроновское» введена система поощрений, при которой чиновнику было бы выгодно и в материальном, и в моральном планах вести себя честно и эффективно (согласн</w:t>
      </w:r>
      <w:r>
        <w:rPr>
          <w:rFonts w:ascii="Times New Roman" w:hAnsi="Times New Roman"/>
          <w:sz w:val="24"/>
          <w:szCs w:val="24"/>
        </w:rPr>
        <w:t>о решению  Совета депутатов от 21</w:t>
      </w:r>
      <w:r w:rsidRPr="0009118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2.2018</w:t>
      </w:r>
      <w:r w:rsidRPr="0009118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67</w:t>
      </w:r>
      <w:r w:rsidRPr="00091184">
        <w:rPr>
          <w:rFonts w:ascii="Times New Roman" w:hAnsi="Times New Roman"/>
          <w:sz w:val="24"/>
          <w:szCs w:val="24"/>
        </w:rPr>
        <w:t>)</w:t>
      </w:r>
      <w:proofErr w:type="gramEnd"/>
    </w:p>
    <w:p w:rsidR="00E3535B" w:rsidRPr="00091184" w:rsidRDefault="00E3535B" w:rsidP="00E3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 xml:space="preserve">- В администрации действует механизм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уровне, в том числе на должности, исполнение </w:t>
      </w:r>
      <w:r w:rsidRPr="00091184">
        <w:rPr>
          <w:rFonts w:ascii="Times New Roman" w:hAnsi="Times New Roman"/>
          <w:sz w:val="24"/>
          <w:szCs w:val="24"/>
        </w:rPr>
        <w:lastRenderedPageBreak/>
        <w:t>обязанностей по которым подвержено риску коррупционных проявлений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184">
        <w:rPr>
          <w:rFonts w:ascii="Times New Roman" w:hAnsi="Times New Roman"/>
          <w:sz w:val="24"/>
          <w:szCs w:val="24"/>
        </w:rPr>
        <w:t xml:space="preserve">(согласно решению  Совета депутатов от </w:t>
      </w:r>
      <w:r>
        <w:rPr>
          <w:rFonts w:ascii="Times New Roman" w:hAnsi="Times New Roman"/>
          <w:sz w:val="24"/>
          <w:szCs w:val="24"/>
        </w:rPr>
        <w:t>21</w:t>
      </w:r>
      <w:r w:rsidRPr="0009118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09118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18</w:t>
      </w:r>
      <w:r w:rsidRPr="0009118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67</w:t>
      </w:r>
      <w:r w:rsidRPr="00091184">
        <w:rPr>
          <w:rFonts w:ascii="Times New Roman" w:hAnsi="Times New Roman"/>
          <w:sz w:val="24"/>
          <w:szCs w:val="24"/>
        </w:rPr>
        <w:t>)</w:t>
      </w:r>
    </w:p>
    <w:p w:rsidR="00E3535B" w:rsidRPr="00091184" w:rsidRDefault="00E3535B" w:rsidP="00E3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- В целях исключения коррупционных действи</w:t>
      </w:r>
      <w:r w:rsidR="00921E5E">
        <w:rPr>
          <w:rFonts w:ascii="Times New Roman" w:hAnsi="Times New Roman"/>
          <w:sz w:val="24"/>
          <w:szCs w:val="24"/>
        </w:rPr>
        <w:t>й в 2020</w:t>
      </w:r>
      <w:r>
        <w:rPr>
          <w:rFonts w:ascii="Times New Roman" w:hAnsi="Times New Roman"/>
          <w:sz w:val="24"/>
          <w:szCs w:val="24"/>
        </w:rPr>
        <w:t xml:space="preserve"> году проведены один аукцион</w:t>
      </w:r>
      <w:r w:rsidRPr="00091184">
        <w:rPr>
          <w:rFonts w:ascii="Times New Roman" w:hAnsi="Times New Roman"/>
          <w:sz w:val="24"/>
          <w:szCs w:val="24"/>
        </w:rPr>
        <w:t xml:space="preserve"> по сдаче в аренду </w:t>
      </w:r>
      <w:r>
        <w:rPr>
          <w:rFonts w:ascii="Times New Roman" w:hAnsi="Times New Roman"/>
          <w:sz w:val="24"/>
          <w:szCs w:val="24"/>
        </w:rPr>
        <w:t>(земельных участков)</w:t>
      </w:r>
      <w:r w:rsidRPr="00091184"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 w:rsidR="00921E5E">
        <w:rPr>
          <w:rFonts w:ascii="Times New Roman" w:hAnsi="Times New Roman"/>
          <w:sz w:val="24"/>
          <w:szCs w:val="24"/>
        </w:rPr>
        <w:t>,</w:t>
      </w:r>
      <w:r w:rsidRPr="00091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1184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091184">
        <w:rPr>
          <w:rFonts w:ascii="Times New Roman" w:hAnsi="Times New Roman"/>
          <w:sz w:val="24"/>
          <w:szCs w:val="24"/>
        </w:rPr>
        <w:t xml:space="preserve"> проведенных отчетов об определении рыночной стоимости  имущества.</w:t>
      </w:r>
    </w:p>
    <w:p w:rsidR="00E3535B" w:rsidRPr="00091184" w:rsidRDefault="00E3535B" w:rsidP="00E3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- Администрация МО «Сафроновское» регулярно размещает  информацию о деятельности органов местного самоуправления в области противодействия коррупции, в том числе нормативных правовых актов на официальном сайте в сети Интернет.</w:t>
      </w:r>
    </w:p>
    <w:p w:rsidR="00E3535B" w:rsidRPr="00091184" w:rsidRDefault="00E3535B" w:rsidP="00E3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Заявлений от граждан или юридических лиц о фактах коррупции муниципальных служащих</w:t>
      </w:r>
      <w:r w:rsidRPr="00091184">
        <w:rPr>
          <w:rFonts w:ascii="Times New Roman" w:hAnsi="Times New Roman"/>
          <w:sz w:val="24"/>
          <w:szCs w:val="24"/>
        </w:rPr>
        <w:t xml:space="preserve"> на наличие сведений о фактах коррупции и проверки наличия фактов, указанных в обращениях</w:t>
      </w:r>
      <w:r w:rsidRPr="000911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не поступало;</w:t>
      </w:r>
    </w:p>
    <w:p w:rsidR="00E3535B" w:rsidRPr="00091184" w:rsidRDefault="00E3535B" w:rsidP="00E3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- Администрация МО «Сафроновское» взаимодействует с подразделениями правоохранительных органов, занимающихся вопросами противодействия коррупции. Жалоб в отношении муниципальных служащих не поступало.</w:t>
      </w:r>
    </w:p>
    <w:p w:rsidR="00E3535B" w:rsidRPr="00091184" w:rsidRDefault="00E3535B" w:rsidP="00E3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91184">
        <w:rPr>
          <w:rFonts w:ascii="Times New Roman" w:hAnsi="Times New Roman"/>
          <w:sz w:val="24"/>
          <w:szCs w:val="24"/>
        </w:rPr>
        <w:t>Согласно плана</w:t>
      </w:r>
      <w:proofErr w:type="gramEnd"/>
      <w:r w:rsidRPr="00091184">
        <w:rPr>
          <w:rFonts w:ascii="Times New Roman" w:hAnsi="Times New Roman"/>
          <w:sz w:val="24"/>
          <w:szCs w:val="24"/>
        </w:rPr>
        <w:t xml:space="preserve"> проверки земельный контроль юридических лиц  не проводился в связи с отсутствием полномочий. В целях  исполнения утвержденных регламентов на территории МО «Сафроновское» дополнительно поставлены на учет в кадастровую палату </w:t>
      </w:r>
      <w:r>
        <w:rPr>
          <w:rFonts w:ascii="Times New Roman" w:hAnsi="Times New Roman"/>
          <w:sz w:val="24"/>
          <w:szCs w:val="24"/>
        </w:rPr>
        <w:t>3</w:t>
      </w:r>
      <w:r w:rsidRPr="009D77CE">
        <w:rPr>
          <w:rFonts w:ascii="Times New Roman" w:hAnsi="Times New Roman"/>
          <w:sz w:val="24"/>
          <w:szCs w:val="24"/>
        </w:rPr>
        <w:t xml:space="preserve"> з</w:t>
      </w:r>
      <w:r w:rsidR="008C58AC">
        <w:rPr>
          <w:rFonts w:ascii="Times New Roman" w:hAnsi="Times New Roman"/>
          <w:sz w:val="24"/>
          <w:szCs w:val="24"/>
        </w:rPr>
        <w:t>емельных участка</w:t>
      </w:r>
      <w:r w:rsidRPr="00091184">
        <w:rPr>
          <w:rFonts w:ascii="Times New Roman" w:hAnsi="Times New Roman"/>
          <w:sz w:val="24"/>
          <w:szCs w:val="24"/>
        </w:rPr>
        <w:t xml:space="preserve">. </w:t>
      </w:r>
    </w:p>
    <w:p w:rsidR="00986867" w:rsidRPr="00EC0EAB" w:rsidRDefault="00ED1E3D" w:rsidP="00854D06">
      <w:pPr>
        <w:jc w:val="center"/>
        <w:rPr>
          <w:rFonts w:ascii="Times New Roman" w:hAnsi="Times New Roman"/>
          <w:b/>
          <w:sz w:val="24"/>
          <w:szCs w:val="24"/>
        </w:rPr>
      </w:pPr>
      <w:r w:rsidRPr="00B24943">
        <w:rPr>
          <w:rFonts w:ascii="Times New Roman" w:hAnsi="Times New Roman"/>
          <w:b/>
          <w:sz w:val="24"/>
          <w:szCs w:val="24"/>
        </w:rPr>
        <w:t>Му</w:t>
      </w:r>
      <w:r w:rsidR="00B27044" w:rsidRPr="00B24943">
        <w:rPr>
          <w:rFonts w:ascii="Times New Roman" w:hAnsi="Times New Roman"/>
          <w:b/>
          <w:sz w:val="24"/>
          <w:szCs w:val="24"/>
        </w:rPr>
        <w:t>ниципальное  имущество</w:t>
      </w:r>
      <w:r w:rsidR="003C64FD" w:rsidRPr="00EC0EAB">
        <w:rPr>
          <w:rFonts w:ascii="Times New Roman" w:hAnsi="Times New Roman"/>
          <w:b/>
          <w:sz w:val="24"/>
          <w:szCs w:val="24"/>
        </w:rPr>
        <w:t>.</w:t>
      </w:r>
    </w:p>
    <w:p w:rsidR="00AF16B5" w:rsidRPr="00EC0EAB" w:rsidRDefault="0014340B" w:rsidP="00854D06">
      <w:pPr>
        <w:jc w:val="both"/>
        <w:rPr>
          <w:rFonts w:ascii="Times New Roman" w:hAnsi="Times New Roman"/>
          <w:sz w:val="24"/>
          <w:szCs w:val="24"/>
        </w:rPr>
      </w:pPr>
      <w:r w:rsidRPr="00EC0EAB">
        <w:rPr>
          <w:rFonts w:ascii="Times New Roman" w:hAnsi="Times New Roman"/>
          <w:b/>
          <w:i/>
          <w:sz w:val="24"/>
          <w:szCs w:val="24"/>
        </w:rPr>
        <w:t>1</w:t>
      </w:r>
      <w:r w:rsidRPr="00EC0EAB">
        <w:rPr>
          <w:rFonts w:ascii="Times New Roman" w:hAnsi="Times New Roman"/>
          <w:b/>
          <w:sz w:val="24"/>
          <w:szCs w:val="24"/>
        </w:rPr>
        <w:t>.</w:t>
      </w:r>
      <w:r w:rsidRPr="00EC0EAB">
        <w:rPr>
          <w:rFonts w:ascii="Times New Roman" w:hAnsi="Times New Roman"/>
          <w:b/>
          <w:i/>
          <w:sz w:val="24"/>
          <w:szCs w:val="24"/>
        </w:rPr>
        <w:t>Владение, пользование и распоряжение имуществом, находящимся в муниципальной собственности.</w:t>
      </w:r>
    </w:p>
    <w:p w:rsidR="0014340B" w:rsidRPr="00EC0EAB" w:rsidRDefault="0014340B" w:rsidP="00854D06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1C4208">
        <w:rPr>
          <w:rFonts w:ascii="Times New Roman" w:hAnsi="Times New Roman"/>
          <w:sz w:val="24"/>
          <w:szCs w:val="24"/>
        </w:rPr>
        <w:t>В</w:t>
      </w:r>
      <w:r w:rsidR="003461D9" w:rsidRPr="001C4208">
        <w:rPr>
          <w:rFonts w:ascii="Times New Roman" w:hAnsi="Times New Roman"/>
          <w:sz w:val="24"/>
          <w:szCs w:val="24"/>
        </w:rPr>
        <w:t xml:space="preserve"> связи с передачей имущества в </w:t>
      </w:r>
      <w:r w:rsidRPr="001C4208">
        <w:rPr>
          <w:rFonts w:ascii="Times New Roman" w:hAnsi="Times New Roman"/>
          <w:sz w:val="24"/>
          <w:szCs w:val="24"/>
        </w:rPr>
        <w:t xml:space="preserve"> реестре муниципального имущества муниципального образования «Сафроно</w:t>
      </w:r>
      <w:r w:rsidR="00670BE4" w:rsidRPr="001C4208">
        <w:rPr>
          <w:rFonts w:ascii="Times New Roman" w:hAnsi="Times New Roman"/>
          <w:sz w:val="24"/>
          <w:szCs w:val="24"/>
        </w:rPr>
        <w:t>в</w:t>
      </w:r>
      <w:r w:rsidRPr="001C4208">
        <w:rPr>
          <w:rFonts w:ascii="Times New Roman" w:hAnsi="Times New Roman"/>
          <w:sz w:val="24"/>
          <w:szCs w:val="24"/>
        </w:rPr>
        <w:t xml:space="preserve">ское» </w:t>
      </w:r>
      <w:r w:rsidR="00925FB7" w:rsidRPr="001C4208">
        <w:rPr>
          <w:rFonts w:ascii="Times New Roman" w:hAnsi="Times New Roman"/>
          <w:sz w:val="24"/>
          <w:szCs w:val="24"/>
        </w:rPr>
        <w:t>по состоянию на 01.01.2</w:t>
      </w:r>
      <w:r w:rsidR="00355BFA">
        <w:rPr>
          <w:rFonts w:ascii="Times New Roman" w:hAnsi="Times New Roman"/>
          <w:sz w:val="24"/>
          <w:szCs w:val="24"/>
        </w:rPr>
        <w:t>021</w:t>
      </w:r>
      <w:r w:rsidR="003461D9" w:rsidRPr="001C4208">
        <w:rPr>
          <w:rFonts w:ascii="Times New Roman" w:hAnsi="Times New Roman"/>
          <w:sz w:val="24"/>
          <w:szCs w:val="24"/>
        </w:rPr>
        <w:t xml:space="preserve"> года </w:t>
      </w:r>
      <w:r w:rsidRPr="00B24943">
        <w:rPr>
          <w:rFonts w:ascii="Times New Roman" w:hAnsi="Times New Roman"/>
          <w:sz w:val="24"/>
          <w:szCs w:val="24"/>
        </w:rPr>
        <w:t xml:space="preserve">числится </w:t>
      </w:r>
      <w:r w:rsidR="00B24943" w:rsidRPr="00B24943">
        <w:rPr>
          <w:rFonts w:ascii="Times New Roman" w:hAnsi="Times New Roman"/>
          <w:sz w:val="24"/>
          <w:szCs w:val="24"/>
        </w:rPr>
        <w:t>49</w:t>
      </w:r>
      <w:r w:rsidR="00757D60" w:rsidRPr="00B24943">
        <w:rPr>
          <w:rFonts w:ascii="Times New Roman" w:hAnsi="Times New Roman"/>
          <w:sz w:val="24"/>
          <w:szCs w:val="24"/>
        </w:rPr>
        <w:t xml:space="preserve">  объектов </w:t>
      </w:r>
      <w:r w:rsidR="00B522B2" w:rsidRPr="00B24943">
        <w:rPr>
          <w:rFonts w:ascii="Times New Roman" w:hAnsi="Times New Roman"/>
          <w:sz w:val="24"/>
          <w:szCs w:val="24"/>
        </w:rPr>
        <w:t xml:space="preserve"> </w:t>
      </w:r>
      <w:r w:rsidRPr="00B24943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Pr="00B24943">
        <w:rPr>
          <w:rFonts w:ascii="Times New Roman" w:hAnsi="Times New Roman"/>
          <w:b/>
          <w:sz w:val="24"/>
          <w:szCs w:val="24"/>
        </w:rPr>
        <w:t xml:space="preserve"> </w:t>
      </w:r>
      <w:r w:rsidRPr="00B24943">
        <w:rPr>
          <w:rFonts w:ascii="Times New Roman" w:hAnsi="Times New Roman"/>
          <w:sz w:val="24"/>
          <w:szCs w:val="24"/>
        </w:rPr>
        <w:t xml:space="preserve">и </w:t>
      </w:r>
      <w:r w:rsidR="00B24943" w:rsidRPr="00B24943">
        <w:rPr>
          <w:rFonts w:ascii="Times New Roman" w:hAnsi="Times New Roman"/>
          <w:sz w:val="24"/>
          <w:szCs w:val="24"/>
        </w:rPr>
        <w:t xml:space="preserve">28 </w:t>
      </w:r>
      <w:r w:rsidR="00AC3143" w:rsidRPr="00B24943">
        <w:rPr>
          <w:rFonts w:ascii="Times New Roman" w:hAnsi="Times New Roman"/>
          <w:sz w:val="24"/>
          <w:szCs w:val="24"/>
        </w:rPr>
        <w:t xml:space="preserve"> единиц</w:t>
      </w:r>
      <w:r w:rsidRPr="00B24943">
        <w:rPr>
          <w:rFonts w:ascii="Times New Roman" w:hAnsi="Times New Roman"/>
          <w:sz w:val="24"/>
          <w:szCs w:val="24"/>
        </w:rPr>
        <w:t xml:space="preserve"> движимого имущества в том числе:</w:t>
      </w:r>
    </w:p>
    <w:p w:rsidR="00AC3143" w:rsidRPr="00925FB7" w:rsidRDefault="0014340B" w:rsidP="00854D06">
      <w:pPr>
        <w:spacing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25FB7">
        <w:rPr>
          <w:rFonts w:ascii="Times New Roman" w:hAnsi="Times New Roman"/>
          <w:sz w:val="24"/>
          <w:szCs w:val="24"/>
        </w:rPr>
        <w:t xml:space="preserve">- передано в оперативное управление бюджетным учреждениям  </w:t>
      </w:r>
      <w:r w:rsidRPr="00925FB7">
        <w:rPr>
          <w:rFonts w:ascii="Times New Roman" w:hAnsi="Times New Roman"/>
          <w:b/>
          <w:sz w:val="24"/>
          <w:szCs w:val="24"/>
        </w:rPr>
        <w:t xml:space="preserve"> </w:t>
      </w:r>
      <w:r w:rsidR="00AC3143" w:rsidRPr="00925FB7">
        <w:rPr>
          <w:rFonts w:ascii="Times New Roman" w:hAnsi="Times New Roman"/>
          <w:sz w:val="24"/>
          <w:szCs w:val="24"/>
        </w:rPr>
        <w:t>1</w:t>
      </w:r>
      <w:r w:rsidRPr="00925FB7">
        <w:rPr>
          <w:rFonts w:ascii="Times New Roman" w:hAnsi="Times New Roman"/>
          <w:b/>
          <w:sz w:val="24"/>
          <w:szCs w:val="24"/>
        </w:rPr>
        <w:t xml:space="preserve"> </w:t>
      </w:r>
      <w:r w:rsidR="00AC3143" w:rsidRPr="00925FB7">
        <w:rPr>
          <w:rFonts w:ascii="Times New Roman" w:hAnsi="Times New Roman"/>
          <w:sz w:val="24"/>
          <w:szCs w:val="24"/>
        </w:rPr>
        <w:t xml:space="preserve"> объект</w:t>
      </w:r>
      <w:r w:rsidRPr="00925FB7">
        <w:rPr>
          <w:rFonts w:ascii="Times New Roman" w:hAnsi="Times New Roman"/>
          <w:sz w:val="24"/>
          <w:szCs w:val="24"/>
        </w:rPr>
        <w:t xml:space="preserve"> недвижимого имущес</w:t>
      </w:r>
      <w:r w:rsidR="00624CFF" w:rsidRPr="00925FB7">
        <w:rPr>
          <w:rFonts w:ascii="Times New Roman" w:hAnsi="Times New Roman"/>
          <w:sz w:val="24"/>
          <w:szCs w:val="24"/>
        </w:rPr>
        <w:t>тва балансовой стоимостью 1237,1  тыс</w:t>
      </w:r>
      <w:r w:rsidRPr="00925FB7">
        <w:rPr>
          <w:rFonts w:ascii="Times New Roman" w:hAnsi="Times New Roman"/>
          <w:sz w:val="24"/>
          <w:szCs w:val="24"/>
        </w:rPr>
        <w:t>. рублей</w:t>
      </w:r>
      <w:r w:rsidR="00800B92" w:rsidRPr="00925FB7">
        <w:rPr>
          <w:rFonts w:ascii="Times New Roman" w:hAnsi="Times New Roman"/>
          <w:sz w:val="24"/>
          <w:szCs w:val="24"/>
        </w:rPr>
        <w:t xml:space="preserve"> </w:t>
      </w:r>
      <w:r w:rsidR="00B24943">
        <w:rPr>
          <w:rFonts w:ascii="Times New Roman" w:hAnsi="Times New Roman"/>
          <w:sz w:val="24"/>
          <w:szCs w:val="24"/>
        </w:rPr>
        <w:t>(</w:t>
      </w:r>
      <w:r w:rsidR="000D73F2" w:rsidRPr="00925FB7">
        <w:rPr>
          <w:rFonts w:ascii="Times New Roman" w:hAnsi="Times New Roman"/>
          <w:sz w:val="24"/>
          <w:szCs w:val="24"/>
        </w:rPr>
        <w:t>хоккейный корт)</w:t>
      </w:r>
      <w:r w:rsidRPr="00925FB7">
        <w:rPr>
          <w:rFonts w:ascii="Times New Roman" w:hAnsi="Times New Roman"/>
          <w:sz w:val="24"/>
          <w:szCs w:val="24"/>
        </w:rPr>
        <w:t xml:space="preserve"> </w:t>
      </w:r>
    </w:p>
    <w:p w:rsidR="0014340B" w:rsidRPr="00925FB7" w:rsidRDefault="0014340B" w:rsidP="00854D06">
      <w:pPr>
        <w:spacing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25FB7">
        <w:rPr>
          <w:rFonts w:ascii="Times New Roman" w:hAnsi="Times New Roman"/>
          <w:sz w:val="24"/>
          <w:szCs w:val="24"/>
        </w:rPr>
        <w:t xml:space="preserve">Постоянно проводится работа по учету движения объектов в реестре муниципального имущества. </w:t>
      </w:r>
    </w:p>
    <w:p w:rsidR="0014340B" w:rsidRPr="00660123" w:rsidRDefault="004866C4" w:rsidP="00660123">
      <w:pPr>
        <w:spacing w:after="0" w:afterAutospacing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60123">
        <w:rPr>
          <w:rFonts w:ascii="Times New Roman" w:hAnsi="Times New Roman"/>
          <w:b/>
          <w:sz w:val="24"/>
          <w:szCs w:val="24"/>
        </w:rPr>
        <w:t xml:space="preserve">         </w:t>
      </w:r>
      <w:r w:rsidR="0014340B" w:rsidRPr="00660123">
        <w:rPr>
          <w:rFonts w:ascii="Times New Roman" w:hAnsi="Times New Roman"/>
          <w:b/>
          <w:i/>
          <w:sz w:val="24"/>
          <w:szCs w:val="24"/>
        </w:rPr>
        <w:t>2.</w:t>
      </w:r>
      <w:r w:rsidR="0014340B" w:rsidRPr="00660123">
        <w:rPr>
          <w:rFonts w:ascii="Times New Roman" w:hAnsi="Times New Roman"/>
          <w:b/>
          <w:sz w:val="24"/>
          <w:szCs w:val="24"/>
        </w:rPr>
        <w:t xml:space="preserve"> </w:t>
      </w:r>
      <w:r w:rsidR="006601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4340B" w:rsidRPr="00660123">
        <w:rPr>
          <w:rFonts w:ascii="Times New Roman" w:hAnsi="Times New Roman"/>
          <w:sz w:val="24"/>
          <w:szCs w:val="24"/>
        </w:rPr>
        <w:t>Общее количество имущества, не соответствующего требованиям статьи 50 Федерального закона от 06.10.2003 № 131-ФЗ</w:t>
      </w:r>
      <w:proofErr w:type="gramStart"/>
      <w:r w:rsidR="00B522B2" w:rsidRPr="0066012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4340B" w:rsidRPr="00660123">
        <w:rPr>
          <w:rFonts w:ascii="Times New Roman" w:hAnsi="Times New Roman"/>
          <w:sz w:val="24"/>
          <w:szCs w:val="24"/>
        </w:rPr>
        <w:t xml:space="preserve"> </w:t>
      </w:r>
    </w:p>
    <w:p w:rsidR="0014340B" w:rsidRPr="00660123" w:rsidRDefault="00783D2D" w:rsidP="00854D06">
      <w:pPr>
        <w:pStyle w:val="a3"/>
        <w:spacing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123">
        <w:rPr>
          <w:rFonts w:ascii="Times New Roman" w:hAnsi="Times New Roman"/>
          <w:sz w:val="24"/>
          <w:szCs w:val="24"/>
        </w:rPr>
        <w:t xml:space="preserve">-  Объекты </w:t>
      </w:r>
      <w:r w:rsidR="0014340B" w:rsidRPr="00660123">
        <w:rPr>
          <w:rFonts w:ascii="Times New Roman" w:hAnsi="Times New Roman"/>
          <w:sz w:val="24"/>
          <w:szCs w:val="24"/>
        </w:rPr>
        <w:t>включен</w:t>
      </w:r>
      <w:r w:rsidRPr="00660123">
        <w:rPr>
          <w:rFonts w:ascii="Times New Roman" w:hAnsi="Times New Roman"/>
          <w:sz w:val="24"/>
          <w:szCs w:val="24"/>
        </w:rPr>
        <w:t>н</w:t>
      </w:r>
      <w:r w:rsidR="0014340B" w:rsidRPr="00660123">
        <w:rPr>
          <w:rFonts w:ascii="Times New Roman" w:hAnsi="Times New Roman"/>
          <w:sz w:val="24"/>
          <w:szCs w:val="24"/>
        </w:rPr>
        <w:t>ы</w:t>
      </w:r>
      <w:r w:rsidRPr="00660123">
        <w:rPr>
          <w:rFonts w:ascii="Times New Roman" w:hAnsi="Times New Roman"/>
          <w:sz w:val="24"/>
          <w:szCs w:val="24"/>
        </w:rPr>
        <w:t>е</w:t>
      </w:r>
      <w:r w:rsidR="0014340B" w:rsidRPr="00660123">
        <w:rPr>
          <w:rFonts w:ascii="Times New Roman" w:hAnsi="Times New Roman"/>
          <w:sz w:val="24"/>
          <w:szCs w:val="24"/>
        </w:rPr>
        <w:t xml:space="preserve"> в Прог</w:t>
      </w:r>
      <w:r w:rsidR="000D73F2" w:rsidRPr="00660123">
        <w:rPr>
          <w:rFonts w:ascii="Times New Roman" w:hAnsi="Times New Roman"/>
          <w:sz w:val="24"/>
          <w:szCs w:val="24"/>
        </w:rPr>
        <w:t>нозный план приватизации на 20</w:t>
      </w:r>
      <w:r w:rsidR="00355BFA">
        <w:rPr>
          <w:rFonts w:ascii="Times New Roman" w:hAnsi="Times New Roman"/>
          <w:sz w:val="24"/>
          <w:szCs w:val="24"/>
        </w:rPr>
        <w:t>20</w:t>
      </w:r>
      <w:r w:rsidR="00B522B2" w:rsidRPr="00660123">
        <w:rPr>
          <w:rFonts w:ascii="Times New Roman" w:hAnsi="Times New Roman"/>
          <w:sz w:val="24"/>
          <w:szCs w:val="24"/>
        </w:rPr>
        <w:t xml:space="preserve"> год  </w:t>
      </w:r>
      <w:r w:rsidRPr="00660123">
        <w:rPr>
          <w:rFonts w:ascii="Times New Roman" w:hAnsi="Times New Roman"/>
          <w:sz w:val="24"/>
          <w:szCs w:val="24"/>
        </w:rPr>
        <w:t xml:space="preserve"> проданы</w:t>
      </w:r>
      <w:r w:rsidR="00355BFA">
        <w:rPr>
          <w:rFonts w:ascii="Times New Roman" w:hAnsi="Times New Roman"/>
          <w:sz w:val="24"/>
          <w:szCs w:val="24"/>
        </w:rPr>
        <w:t>, согласно проведенного аукциона</w:t>
      </w:r>
      <w:r w:rsidR="00800B92" w:rsidRPr="00660123">
        <w:rPr>
          <w:rFonts w:ascii="Times New Roman" w:hAnsi="Times New Roman"/>
          <w:sz w:val="24"/>
          <w:szCs w:val="24"/>
        </w:rPr>
        <w:t>.</w:t>
      </w:r>
      <w:r w:rsidR="00B522B2" w:rsidRPr="00660123">
        <w:rPr>
          <w:rFonts w:ascii="Times New Roman" w:hAnsi="Times New Roman"/>
          <w:sz w:val="24"/>
          <w:szCs w:val="24"/>
        </w:rPr>
        <w:t xml:space="preserve"> </w:t>
      </w:r>
    </w:p>
    <w:p w:rsidR="00800B92" w:rsidRPr="007F0FC9" w:rsidRDefault="00800B92" w:rsidP="00854D06">
      <w:pPr>
        <w:pStyle w:val="a3"/>
        <w:spacing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4340B" w:rsidRPr="00660123" w:rsidRDefault="0014340B" w:rsidP="00854D06">
      <w:pPr>
        <w:tabs>
          <w:tab w:val="left" w:pos="900"/>
        </w:tabs>
        <w:spacing w:after="0" w:afterAutospacing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60123">
        <w:rPr>
          <w:rFonts w:ascii="Times New Roman" w:hAnsi="Times New Roman"/>
          <w:b/>
          <w:i/>
          <w:sz w:val="24"/>
          <w:szCs w:val="24"/>
        </w:rPr>
        <w:t>3. Сведения о муниципальном недвижимом имуществе, переданном в аренду и безвозмездное пользование организациям различных форм собственности и физическим лицам с оформлением соответствующих договоров.</w:t>
      </w:r>
    </w:p>
    <w:p w:rsidR="0014340B" w:rsidRPr="00742AA5" w:rsidRDefault="00742AA5" w:rsidP="00854D06">
      <w:pPr>
        <w:tabs>
          <w:tab w:val="left" w:pos="900"/>
        </w:tabs>
        <w:spacing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состоянию на 01.01.2020</w:t>
      </w:r>
      <w:r w:rsidR="00561264" w:rsidRPr="00660123">
        <w:rPr>
          <w:rFonts w:ascii="Times New Roman" w:hAnsi="Times New Roman"/>
          <w:sz w:val="24"/>
          <w:szCs w:val="24"/>
        </w:rPr>
        <w:t xml:space="preserve"> года </w:t>
      </w:r>
      <w:r w:rsidR="0014340B" w:rsidRPr="00660123">
        <w:rPr>
          <w:rFonts w:ascii="Times New Roman" w:hAnsi="Times New Roman"/>
          <w:sz w:val="24"/>
          <w:szCs w:val="24"/>
        </w:rPr>
        <w:t xml:space="preserve"> действует </w:t>
      </w:r>
      <w:r w:rsidR="00E22A43" w:rsidRPr="00660123">
        <w:rPr>
          <w:rFonts w:ascii="Times New Roman" w:hAnsi="Times New Roman"/>
          <w:sz w:val="24"/>
          <w:szCs w:val="24"/>
        </w:rPr>
        <w:t>1   договор</w:t>
      </w:r>
      <w:r w:rsidR="0014340B" w:rsidRPr="00660123">
        <w:rPr>
          <w:rFonts w:ascii="Times New Roman" w:hAnsi="Times New Roman"/>
          <w:sz w:val="24"/>
          <w:szCs w:val="24"/>
        </w:rPr>
        <w:t xml:space="preserve"> аренды  недвижимого имущества (</w:t>
      </w:r>
      <w:r w:rsidR="00561264" w:rsidRPr="00660123">
        <w:rPr>
          <w:rFonts w:ascii="Times New Roman" w:hAnsi="Times New Roman"/>
          <w:sz w:val="24"/>
          <w:szCs w:val="24"/>
        </w:rPr>
        <w:t xml:space="preserve">части </w:t>
      </w:r>
      <w:r w:rsidR="00E22A43" w:rsidRPr="00660123">
        <w:rPr>
          <w:rFonts w:ascii="Times New Roman" w:hAnsi="Times New Roman"/>
          <w:sz w:val="24"/>
          <w:szCs w:val="24"/>
        </w:rPr>
        <w:t>помещения)</w:t>
      </w:r>
      <w:r>
        <w:rPr>
          <w:rFonts w:ascii="Times New Roman" w:hAnsi="Times New Roman"/>
          <w:sz w:val="24"/>
          <w:szCs w:val="24"/>
        </w:rPr>
        <w:t>, 1 договор  аренды земельного участка ЛПХ</w:t>
      </w:r>
      <w:r w:rsidR="00B2494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два договора </w:t>
      </w:r>
      <w:r w:rsidRPr="00742AA5">
        <w:rPr>
          <w:rFonts w:ascii="Times New Roman" w:hAnsi="Times New Roman"/>
          <w:sz w:val="24"/>
          <w:szCs w:val="24"/>
        </w:rPr>
        <w:t xml:space="preserve">аренды </w:t>
      </w:r>
      <w:r>
        <w:rPr>
          <w:rFonts w:ascii="Times New Roman" w:hAnsi="Times New Roman"/>
          <w:color w:val="000000"/>
          <w:shd w:val="clear" w:color="auto" w:fill="F8F9FA"/>
        </w:rPr>
        <w:t xml:space="preserve"> -</w:t>
      </w:r>
      <w:r w:rsidR="00B24943">
        <w:rPr>
          <w:rFonts w:ascii="Times New Roman" w:hAnsi="Times New Roman"/>
          <w:color w:val="000000"/>
          <w:shd w:val="clear" w:color="auto" w:fill="F8F9FA"/>
        </w:rPr>
        <w:t xml:space="preserve"> </w:t>
      </w:r>
      <w:r>
        <w:rPr>
          <w:rFonts w:ascii="Times New Roman" w:hAnsi="Times New Roman"/>
          <w:color w:val="000000"/>
          <w:shd w:val="clear" w:color="auto" w:fill="F8F9FA"/>
        </w:rPr>
        <w:t>з</w:t>
      </w:r>
      <w:r w:rsidRPr="00742AA5">
        <w:rPr>
          <w:rFonts w:ascii="Times New Roman" w:hAnsi="Times New Roman"/>
          <w:color w:val="000000"/>
          <w:shd w:val="clear" w:color="auto" w:fill="F8F9FA"/>
        </w:rPr>
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</w:r>
      <w:r w:rsidRPr="00742AA5">
        <w:rPr>
          <w:rFonts w:ascii="Times New Roman" w:hAnsi="Times New Roman"/>
          <w:color w:val="000000"/>
          <w:shd w:val="clear" w:color="auto" w:fill="F8F9FA"/>
        </w:rPr>
        <w:lastRenderedPageBreak/>
        <w:t>безопасности и земли иного специального назначения</w:t>
      </w:r>
      <w:r>
        <w:rPr>
          <w:rFonts w:ascii="Times New Roman" w:hAnsi="Times New Roman"/>
          <w:color w:val="000000"/>
          <w:shd w:val="clear" w:color="auto" w:fill="F8F9FA"/>
        </w:rPr>
        <w:t xml:space="preserve">  общей площадью 34 900 кв.м.  сроком на 49 лет.</w:t>
      </w:r>
      <w:proofErr w:type="gramEnd"/>
    </w:p>
    <w:p w:rsidR="00305C67" w:rsidRPr="00BE350B" w:rsidRDefault="00305C67" w:rsidP="00854D06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660123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660123">
        <w:rPr>
          <w:rFonts w:ascii="Times New Roman" w:hAnsi="Times New Roman"/>
          <w:sz w:val="24"/>
          <w:szCs w:val="24"/>
        </w:rPr>
        <w:t>Доходы</w:t>
      </w:r>
      <w:proofErr w:type="gramEnd"/>
      <w:r w:rsidRPr="00660123">
        <w:rPr>
          <w:rFonts w:ascii="Times New Roman" w:hAnsi="Times New Roman"/>
          <w:sz w:val="24"/>
          <w:szCs w:val="24"/>
        </w:rPr>
        <w:t xml:space="preserve"> </w:t>
      </w:r>
      <w:r w:rsidR="00800B92" w:rsidRPr="00660123">
        <w:rPr>
          <w:rFonts w:ascii="Times New Roman" w:hAnsi="Times New Roman"/>
          <w:sz w:val="24"/>
          <w:szCs w:val="24"/>
        </w:rPr>
        <w:t xml:space="preserve">полученные </w:t>
      </w:r>
      <w:r w:rsidRPr="00660123">
        <w:rPr>
          <w:rFonts w:ascii="Times New Roman" w:hAnsi="Times New Roman"/>
          <w:sz w:val="24"/>
          <w:szCs w:val="24"/>
        </w:rPr>
        <w:t>от использования имущества</w:t>
      </w:r>
      <w:r w:rsidR="00BE350B" w:rsidRPr="00BE350B">
        <w:rPr>
          <w:rFonts w:ascii="Times New Roman" w:hAnsi="Times New Roman"/>
          <w:sz w:val="24"/>
          <w:szCs w:val="24"/>
        </w:rPr>
        <w:t xml:space="preserve"> </w:t>
      </w:r>
      <w:r w:rsidR="00BE350B">
        <w:rPr>
          <w:rFonts w:ascii="Times New Roman" w:hAnsi="Times New Roman"/>
          <w:sz w:val="24"/>
          <w:szCs w:val="24"/>
        </w:rPr>
        <w:t>и земельных участков</w:t>
      </w:r>
      <w:r w:rsidRPr="00660123">
        <w:rPr>
          <w:rFonts w:ascii="Times New Roman" w:hAnsi="Times New Roman"/>
          <w:sz w:val="24"/>
          <w:szCs w:val="24"/>
        </w:rPr>
        <w:t xml:space="preserve">, находящегося в </w:t>
      </w:r>
      <w:r w:rsidR="00800B92" w:rsidRPr="00660123">
        <w:rPr>
          <w:rFonts w:ascii="Times New Roman" w:hAnsi="Times New Roman"/>
          <w:sz w:val="24"/>
          <w:szCs w:val="24"/>
        </w:rPr>
        <w:t xml:space="preserve">собственности  </w:t>
      </w:r>
      <w:r w:rsidR="00BE350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60123">
        <w:rPr>
          <w:rFonts w:ascii="Times New Roman" w:hAnsi="Times New Roman"/>
          <w:sz w:val="24"/>
          <w:szCs w:val="24"/>
        </w:rPr>
        <w:t>(за исключением имущества муниципальных бюджетных и автономных учреждений, а также имущества муниципальных унитарных пред</w:t>
      </w:r>
      <w:r w:rsidR="00E8092C" w:rsidRPr="00660123">
        <w:rPr>
          <w:rFonts w:ascii="Times New Roman" w:hAnsi="Times New Roman"/>
          <w:sz w:val="24"/>
          <w:szCs w:val="24"/>
        </w:rPr>
        <w:t xml:space="preserve">приятий, в т.ч. казенных) </w:t>
      </w:r>
      <w:r w:rsidR="006A4566">
        <w:rPr>
          <w:rFonts w:ascii="Times New Roman" w:hAnsi="Times New Roman"/>
          <w:sz w:val="24"/>
          <w:szCs w:val="24"/>
        </w:rPr>
        <w:t>в 2020</w:t>
      </w:r>
      <w:r w:rsidRPr="00660123">
        <w:rPr>
          <w:rFonts w:ascii="Times New Roman" w:hAnsi="Times New Roman"/>
          <w:sz w:val="24"/>
          <w:szCs w:val="24"/>
        </w:rPr>
        <w:t xml:space="preserve"> году </w:t>
      </w:r>
      <w:r w:rsidR="006A4566" w:rsidRPr="00660123">
        <w:rPr>
          <w:rFonts w:ascii="Times New Roman" w:hAnsi="Times New Roman"/>
          <w:sz w:val="24"/>
          <w:szCs w:val="24"/>
        </w:rPr>
        <w:t>составляют</w:t>
      </w:r>
      <w:r w:rsidR="006A4566">
        <w:rPr>
          <w:rFonts w:ascii="Times New Roman" w:hAnsi="Times New Roman"/>
          <w:sz w:val="24"/>
          <w:szCs w:val="24"/>
        </w:rPr>
        <w:t xml:space="preserve"> </w:t>
      </w:r>
      <w:r w:rsidR="00BE350B">
        <w:rPr>
          <w:rFonts w:ascii="Times New Roman" w:hAnsi="Times New Roman"/>
          <w:sz w:val="24"/>
          <w:szCs w:val="24"/>
        </w:rPr>
        <w:t>–</w:t>
      </w:r>
      <w:r w:rsidRPr="00660123">
        <w:rPr>
          <w:rFonts w:ascii="Times New Roman" w:hAnsi="Times New Roman"/>
          <w:sz w:val="24"/>
          <w:szCs w:val="24"/>
        </w:rPr>
        <w:t xml:space="preserve"> </w:t>
      </w:r>
      <w:r w:rsidR="00742AA5" w:rsidRPr="00AD79F1">
        <w:rPr>
          <w:rFonts w:ascii="Times New Roman" w:eastAsia="Times New Roman" w:hAnsi="Times New Roman"/>
          <w:color w:val="000000"/>
          <w:sz w:val="24"/>
        </w:rPr>
        <w:t>231,9 тыс. руб</w:t>
      </w:r>
      <w:r w:rsidR="00742AA5">
        <w:rPr>
          <w:rFonts w:ascii="Times New Roman" w:hAnsi="Times New Roman"/>
          <w:sz w:val="24"/>
          <w:szCs w:val="24"/>
        </w:rPr>
        <w:t>лей</w:t>
      </w:r>
      <w:r w:rsidRPr="00BE350B">
        <w:rPr>
          <w:rFonts w:ascii="Times New Roman" w:hAnsi="Times New Roman"/>
          <w:sz w:val="24"/>
          <w:szCs w:val="24"/>
        </w:rPr>
        <w:t xml:space="preserve">.  </w:t>
      </w:r>
    </w:p>
    <w:p w:rsidR="00EC0EAB" w:rsidRPr="00854D06" w:rsidRDefault="00660123" w:rsidP="00B2494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BE350B">
        <w:rPr>
          <w:rFonts w:ascii="Times New Roman" w:hAnsi="Times New Roman"/>
          <w:sz w:val="24"/>
          <w:szCs w:val="24"/>
        </w:rPr>
        <w:t xml:space="preserve">         </w:t>
      </w:r>
      <w:bookmarkStart w:id="0" w:name="_Toc286996160"/>
      <w:bookmarkStart w:id="1" w:name="_Toc287018469"/>
      <w:bookmarkStart w:id="2" w:name="_Toc287018960"/>
      <w:bookmarkStart w:id="3" w:name="_Toc287019221"/>
      <w:bookmarkStart w:id="4" w:name="_Toc287019394"/>
      <w:bookmarkStart w:id="5" w:name="_Toc287020371"/>
      <w:bookmarkStart w:id="6" w:name="_Toc287020566"/>
      <w:bookmarkStart w:id="7" w:name="_Toc287021300"/>
      <w:bookmarkStart w:id="8" w:name="_Toc287873336"/>
      <w:bookmarkStart w:id="9" w:name="_Toc287873538"/>
      <w:bookmarkStart w:id="10" w:name="_Toc287875078"/>
      <w:bookmarkStart w:id="11" w:name="_Toc288499645"/>
      <w:bookmarkStart w:id="12" w:name="_Toc288507570"/>
      <w:bookmarkStart w:id="13" w:name="_Toc288508373"/>
      <w:bookmarkStart w:id="14" w:name="_Toc288508542"/>
      <w:bookmarkStart w:id="15" w:name="_Toc288548960"/>
      <w:bookmarkStart w:id="16" w:name="_Toc288825831"/>
      <w:bookmarkStart w:id="17" w:name="_Toc289015123"/>
      <w:bookmarkStart w:id="18" w:name="_Toc289022942"/>
      <w:bookmarkStart w:id="19" w:name="_Toc289101432"/>
      <w:bookmarkStart w:id="20" w:name="_Toc289158250"/>
      <w:bookmarkStart w:id="21" w:name="_Toc319304753"/>
      <w:bookmarkStart w:id="22" w:name="_Toc319305200"/>
      <w:bookmarkStart w:id="23" w:name="_Toc319305733"/>
      <w:bookmarkStart w:id="24" w:name="_Toc319306019"/>
      <w:bookmarkStart w:id="25" w:name="_Toc319308573"/>
      <w:bookmarkStart w:id="26" w:name="_Toc319309082"/>
      <w:bookmarkStart w:id="27" w:name="_Toc319309234"/>
      <w:bookmarkStart w:id="28" w:name="_Toc319309557"/>
      <w:bookmarkStart w:id="29" w:name="_Toc319309955"/>
      <w:bookmarkStart w:id="30" w:name="_Toc319310086"/>
      <w:bookmarkStart w:id="31" w:name="_Toc319422358"/>
      <w:bookmarkStart w:id="32" w:name="_Toc319425454"/>
      <w:bookmarkStart w:id="33" w:name="_Toc320814987"/>
      <w:bookmarkStart w:id="34" w:name="_Toc320816199"/>
      <w:bookmarkStart w:id="35" w:name="_Toc320817078"/>
      <w:bookmarkStart w:id="36" w:name="_Toc320817348"/>
      <w:bookmarkStart w:id="37" w:name="_Toc320825308"/>
      <w:bookmarkStart w:id="38" w:name="_Toc320828844"/>
    </w:p>
    <w:p w:rsidR="00F245E9" w:rsidRPr="00660123" w:rsidRDefault="0014340B" w:rsidP="006A4566">
      <w:pPr>
        <w:spacing w:after="0" w:afterAutospacing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0123">
        <w:rPr>
          <w:rFonts w:ascii="Times New Roman" w:hAnsi="Times New Roman"/>
          <w:b/>
          <w:sz w:val="24"/>
          <w:szCs w:val="24"/>
        </w:rPr>
        <w:t>Земельные отношения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660123">
        <w:rPr>
          <w:rFonts w:ascii="Times New Roman" w:hAnsi="Times New Roman"/>
          <w:b/>
          <w:sz w:val="24"/>
          <w:szCs w:val="24"/>
        </w:rPr>
        <w:t>.</w:t>
      </w:r>
    </w:p>
    <w:p w:rsidR="00856C37" w:rsidRDefault="003461D9" w:rsidP="00856C37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660123">
        <w:rPr>
          <w:rFonts w:ascii="Times New Roman" w:hAnsi="Times New Roman"/>
          <w:sz w:val="24"/>
          <w:szCs w:val="24"/>
        </w:rPr>
        <w:t xml:space="preserve">           </w:t>
      </w:r>
      <w:r w:rsidR="00123BEB" w:rsidRPr="00660123">
        <w:rPr>
          <w:rFonts w:ascii="Times New Roman" w:hAnsi="Times New Roman"/>
          <w:sz w:val="24"/>
          <w:szCs w:val="24"/>
        </w:rPr>
        <w:t xml:space="preserve">           </w:t>
      </w:r>
      <w:r w:rsidR="00742AA5">
        <w:rPr>
          <w:rFonts w:ascii="Times New Roman" w:hAnsi="Times New Roman"/>
          <w:sz w:val="24"/>
          <w:szCs w:val="24"/>
        </w:rPr>
        <w:t xml:space="preserve"> </w:t>
      </w:r>
      <w:r w:rsidR="00B24943">
        <w:rPr>
          <w:rFonts w:ascii="Times New Roman" w:hAnsi="Times New Roman"/>
          <w:sz w:val="24"/>
          <w:szCs w:val="24"/>
        </w:rPr>
        <w:t xml:space="preserve">На протяжении 5 лет </w:t>
      </w:r>
      <w:r w:rsidR="00742AA5">
        <w:rPr>
          <w:rFonts w:ascii="Times New Roman" w:hAnsi="Times New Roman"/>
          <w:sz w:val="24"/>
          <w:szCs w:val="24"/>
        </w:rPr>
        <w:t xml:space="preserve"> Администрация МО «Сафроновское»  предоставляет в аренду земельные участки только</w:t>
      </w:r>
      <w:r w:rsidR="00B24943">
        <w:rPr>
          <w:rFonts w:ascii="Times New Roman" w:hAnsi="Times New Roman"/>
          <w:sz w:val="24"/>
          <w:szCs w:val="24"/>
        </w:rPr>
        <w:t xml:space="preserve"> те</w:t>
      </w:r>
      <w:r w:rsidR="00742AA5">
        <w:rPr>
          <w:rFonts w:ascii="Times New Roman" w:hAnsi="Times New Roman"/>
          <w:sz w:val="24"/>
          <w:szCs w:val="24"/>
        </w:rPr>
        <w:t>, которые находятся</w:t>
      </w:r>
      <w:r w:rsidR="00856C37">
        <w:rPr>
          <w:rFonts w:ascii="Times New Roman" w:hAnsi="Times New Roman"/>
          <w:sz w:val="24"/>
          <w:szCs w:val="24"/>
        </w:rPr>
        <w:t xml:space="preserve"> в  муниципальной собственности</w:t>
      </w:r>
      <w:r w:rsidR="00742AA5">
        <w:rPr>
          <w:rFonts w:ascii="Times New Roman" w:hAnsi="Times New Roman"/>
          <w:sz w:val="24"/>
          <w:szCs w:val="24"/>
        </w:rPr>
        <w:t>, в отношении прочих  земельных участков,</w:t>
      </w:r>
      <w:r w:rsidR="00123BEB" w:rsidRPr="00660123">
        <w:rPr>
          <w:rFonts w:ascii="Times New Roman" w:hAnsi="Times New Roman"/>
          <w:sz w:val="24"/>
          <w:szCs w:val="24"/>
        </w:rPr>
        <w:t xml:space="preserve"> исполнение полномочий по предоставлению в аренду, продаже земельных уча</w:t>
      </w:r>
      <w:r w:rsidR="00305C67" w:rsidRPr="00660123">
        <w:rPr>
          <w:rFonts w:ascii="Times New Roman" w:hAnsi="Times New Roman"/>
          <w:sz w:val="24"/>
          <w:szCs w:val="24"/>
        </w:rPr>
        <w:t>стков в собственность проводится</w:t>
      </w:r>
      <w:r w:rsidR="00123BEB" w:rsidRPr="00660123">
        <w:rPr>
          <w:rFonts w:ascii="Times New Roman" w:hAnsi="Times New Roman"/>
          <w:sz w:val="24"/>
          <w:szCs w:val="24"/>
        </w:rPr>
        <w:t xml:space="preserve">  специалистами администрации МО</w:t>
      </w:r>
      <w:r w:rsidR="00305C67" w:rsidRPr="00660123">
        <w:rPr>
          <w:rFonts w:ascii="Times New Roman" w:hAnsi="Times New Roman"/>
          <w:sz w:val="24"/>
          <w:szCs w:val="24"/>
        </w:rPr>
        <w:t xml:space="preserve"> «Ленский муниципальный район». </w:t>
      </w:r>
      <w:r w:rsidR="00C06AD4">
        <w:rPr>
          <w:rFonts w:ascii="Times New Roman" w:hAnsi="Times New Roman"/>
          <w:sz w:val="24"/>
          <w:szCs w:val="24"/>
        </w:rPr>
        <w:t xml:space="preserve"> </w:t>
      </w:r>
    </w:p>
    <w:p w:rsidR="00856C37" w:rsidRDefault="00C06AD4" w:rsidP="00856C37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="00660123">
        <w:rPr>
          <w:rFonts w:ascii="Times New Roman" w:hAnsi="Times New Roman"/>
          <w:sz w:val="24"/>
          <w:szCs w:val="24"/>
        </w:rPr>
        <w:t xml:space="preserve"> </w:t>
      </w:r>
      <w:r w:rsidR="007C0F3C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660123">
        <w:rPr>
          <w:rFonts w:ascii="Times New Roman" w:hAnsi="Times New Roman"/>
          <w:sz w:val="24"/>
          <w:szCs w:val="24"/>
        </w:rPr>
        <w:t xml:space="preserve"> </w:t>
      </w:r>
      <w:r w:rsidR="00123BEB" w:rsidRPr="00660123">
        <w:rPr>
          <w:rFonts w:ascii="Times New Roman" w:hAnsi="Times New Roman"/>
          <w:sz w:val="24"/>
          <w:szCs w:val="24"/>
        </w:rPr>
        <w:t xml:space="preserve"> </w:t>
      </w:r>
      <w:r w:rsidR="00660123">
        <w:rPr>
          <w:rFonts w:ascii="Times New Roman" w:hAnsi="Times New Roman"/>
          <w:sz w:val="24"/>
          <w:szCs w:val="24"/>
        </w:rPr>
        <w:t xml:space="preserve"> </w:t>
      </w:r>
      <w:r w:rsidR="00123BEB" w:rsidRPr="00660123">
        <w:rPr>
          <w:rFonts w:ascii="Times New Roman" w:hAnsi="Times New Roman"/>
          <w:sz w:val="24"/>
          <w:szCs w:val="24"/>
        </w:rPr>
        <w:t xml:space="preserve"> </w:t>
      </w:r>
      <w:r w:rsidR="00660123">
        <w:rPr>
          <w:rFonts w:ascii="Times New Roman" w:hAnsi="Times New Roman"/>
          <w:sz w:val="24"/>
          <w:szCs w:val="24"/>
        </w:rPr>
        <w:t>проведен</w:t>
      </w:r>
      <w:r w:rsidR="00856C37">
        <w:rPr>
          <w:rFonts w:ascii="Times New Roman" w:hAnsi="Times New Roman"/>
          <w:sz w:val="24"/>
          <w:szCs w:val="24"/>
        </w:rPr>
        <w:t>ы следующие мероприятия:</w:t>
      </w:r>
    </w:p>
    <w:p w:rsidR="00856C37" w:rsidRDefault="00856C37" w:rsidP="00856C37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6AD4">
        <w:rPr>
          <w:rFonts w:ascii="Times New Roman" w:hAnsi="Times New Roman"/>
          <w:sz w:val="24"/>
          <w:szCs w:val="24"/>
        </w:rPr>
        <w:t xml:space="preserve"> один </w:t>
      </w:r>
      <w:r w:rsidR="00660123">
        <w:rPr>
          <w:rFonts w:ascii="Times New Roman" w:hAnsi="Times New Roman"/>
          <w:sz w:val="24"/>
          <w:szCs w:val="24"/>
        </w:rPr>
        <w:t xml:space="preserve"> аукцион по </w:t>
      </w:r>
      <w:r w:rsidR="006A4566">
        <w:rPr>
          <w:rFonts w:ascii="Times New Roman" w:hAnsi="Times New Roman"/>
          <w:sz w:val="24"/>
          <w:szCs w:val="24"/>
        </w:rPr>
        <w:t xml:space="preserve">предоставлению  земельного участка для ведения личного подсобного хозяйства  в аренду  сроком на 20 </w:t>
      </w:r>
      <w:r w:rsidR="00C06AD4">
        <w:rPr>
          <w:rFonts w:ascii="Times New Roman" w:hAnsi="Times New Roman"/>
          <w:sz w:val="24"/>
          <w:szCs w:val="24"/>
        </w:rPr>
        <w:t>лет</w:t>
      </w:r>
      <w:r w:rsidR="00B24943">
        <w:rPr>
          <w:rFonts w:ascii="Times New Roman" w:hAnsi="Times New Roman"/>
          <w:sz w:val="24"/>
          <w:szCs w:val="24"/>
        </w:rPr>
        <w:t>, но договор заключен в 2021 году.</w:t>
      </w:r>
      <w:r w:rsidR="006A4566">
        <w:rPr>
          <w:rFonts w:ascii="Times New Roman" w:hAnsi="Times New Roman"/>
          <w:sz w:val="24"/>
          <w:szCs w:val="24"/>
        </w:rPr>
        <w:t xml:space="preserve">  </w:t>
      </w:r>
    </w:p>
    <w:p w:rsidR="00856C37" w:rsidRDefault="00856C37" w:rsidP="00856C37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6A4566">
        <w:rPr>
          <w:rFonts w:ascii="Times New Roman" w:hAnsi="Times New Roman"/>
          <w:sz w:val="24"/>
          <w:szCs w:val="24"/>
        </w:rPr>
        <w:t>передано</w:t>
      </w:r>
      <w:r w:rsidR="00C06AD4" w:rsidRPr="00C06AD4">
        <w:rPr>
          <w:rFonts w:ascii="Times New Roman" w:hAnsi="Times New Roman"/>
          <w:sz w:val="24"/>
          <w:szCs w:val="24"/>
        </w:rPr>
        <w:t xml:space="preserve"> </w:t>
      </w:r>
      <w:r w:rsidR="00C06AD4">
        <w:rPr>
          <w:rFonts w:ascii="Times New Roman" w:hAnsi="Times New Roman"/>
          <w:sz w:val="24"/>
          <w:szCs w:val="24"/>
        </w:rPr>
        <w:t>в Администрацию МО  «Ленский муниципальный  район»</w:t>
      </w:r>
      <w:r w:rsidR="006A4566">
        <w:rPr>
          <w:rFonts w:ascii="Times New Roman" w:hAnsi="Times New Roman"/>
          <w:sz w:val="24"/>
          <w:szCs w:val="24"/>
        </w:rPr>
        <w:t xml:space="preserve"> три земельных участка ( для строительства многоквартирных домов и  </w:t>
      </w:r>
      <w:proofErr w:type="spellStart"/>
      <w:r w:rsidR="006A4566">
        <w:rPr>
          <w:rFonts w:ascii="Times New Roman" w:hAnsi="Times New Roman"/>
          <w:sz w:val="24"/>
          <w:szCs w:val="24"/>
        </w:rPr>
        <w:t>уличн</w:t>
      </w:r>
      <w:proofErr w:type="gramStart"/>
      <w:r w:rsidR="006A4566">
        <w:rPr>
          <w:rFonts w:ascii="Times New Roman" w:hAnsi="Times New Roman"/>
          <w:sz w:val="24"/>
          <w:szCs w:val="24"/>
        </w:rPr>
        <w:t>о</w:t>
      </w:r>
      <w:proofErr w:type="spellEnd"/>
      <w:r w:rsidR="006A4566">
        <w:rPr>
          <w:rFonts w:ascii="Times New Roman" w:hAnsi="Times New Roman"/>
          <w:sz w:val="24"/>
          <w:szCs w:val="24"/>
        </w:rPr>
        <w:t>-</w:t>
      </w:r>
      <w:proofErr w:type="gramEnd"/>
      <w:r w:rsidR="006A4566">
        <w:rPr>
          <w:rFonts w:ascii="Times New Roman" w:hAnsi="Times New Roman"/>
          <w:sz w:val="24"/>
          <w:szCs w:val="24"/>
        </w:rPr>
        <w:t xml:space="preserve"> дорожной  сети).</w:t>
      </w:r>
      <w:r w:rsidR="00C06AD4">
        <w:rPr>
          <w:rFonts w:ascii="Times New Roman" w:hAnsi="Times New Roman"/>
          <w:sz w:val="24"/>
          <w:szCs w:val="24"/>
        </w:rPr>
        <w:t xml:space="preserve">  </w:t>
      </w:r>
    </w:p>
    <w:p w:rsidR="00856C37" w:rsidRDefault="00856C37" w:rsidP="00856C37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проведена </w:t>
      </w:r>
      <w:r w:rsidR="00C06AD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  <w:r w:rsidR="00C06AD4">
        <w:rPr>
          <w:rFonts w:ascii="Times New Roman" w:hAnsi="Times New Roman"/>
          <w:sz w:val="24"/>
          <w:szCs w:val="24"/>
        </w:rPr>
        <w:t xml:space="preserve"> с землями </w:t>
      </w:r>
      <w:proofErr w:type="spellStart"/>
      <w:r w:rsidR="00C06AD4"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 w:rsidR="00C06AD4">
        <w:rPr>
          <w:rFonts w:ascii="Times New Roman" w:hAnsi="Times New Roman"/>
          <w:sz w:val="24"/>
          <w:szCs w:val="24"/>
        </w:rPr>
        <w:t xml:space="preserve"> (запрошены списки, проведена выверка невостребованных земельных участков, данные размещены на сайте МО «Сафроновское» в сети Интернет). </w:t>
      </w:r>
    </w:p>
    <w:p w:rsidR="006A4566" w:rsidRPr="00660123" w:rsidRDefault="00856C37" w:rsidP="00856C37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C06AD4">
        <w:rPr>
          <w:rFonts w:ascii="Times New Roman" w:hAnsi="Times New Roman"/>
          <w:sz w:val="24"/>
          <w:szCs w:val="24"/>
        </w:rPr>
        <w:t xml:space="preserve"> сентябре месяце 2020 года  приняли участие в общественных  обсуждениях  по вопросу внесения изменений в Ген. План  и ПЗЗ  муниципального образования  «Сафроновское», в связи с чем ходатайствовали в комиссию  о включении двух земельных участков   </w:t>
      </w:r>
      <w:proofErr w:type="spellStart"/>
      <w:r w:rsidR="00C06AD4"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 w:rsidR="002E16D4">
        <w:rPr>
          <w:rFonts w:ascii="Times New Roman" w:hAnsi="Times New Roman"/>
          <w:sz w:val="24"/>
          <w:szCs w:val="24"/>
        </w:rPr>
        <w:t>, полученных в результате отказа  собственников размежеванных участков</w:t>
      </w:r>
      <w:r w:rsidR="00C06AD4">
        <w:rPr>
          <w:rFonts w:ascii="Times New Roman" w:hAnsi="Times New Roman"/>
          <w:sz w:val="24"/>
          <w:szCs w:val="24"/>
        </w:rPr>
        <w:t xml:space="preserve">, общей площадью  143 260 </w:t>
      </w:r>
      <w:proofErr w:type="spellStart"/>
      <w:r w:rsidR="00C06AD4">
        <w:rPr>
          <w:rFonts w:ascii="Times New Roman" w:hAnsi="Times New Roman"/>
          <w:sz w:val="24"/>
          <w:szCs w:val="24"/>
        </w:rPr>
        <w:t>кВ.м</w:t>
      </w:r>
      <w:proofErr w:type="spellEnd"/>
      <w:r w:rsidR="00C06AD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в границы населенного пункта с</w:t>
      </w:r>
      <w:proofErr w:type="gramStart"/>
      <w:r>
        <w:rPr>
          <w:rFonts w:ascii="Times New Roman" w:hAnsi="Times New Roman"/>
          <w:sz w:val="24"/>
          <w:szCs w:val="24"/>
        </w:rPr>
        <w:t>.Я</w:t>
      </w:r>
      <w:proofErr w:type="gramEnd"/>
      <w:r>
        <w:rPr>
          <w:rFonts w:ascii="Times New Roman" w:hAnsi="Times New Roman"/>
          <w:sz w:val="24"/>
          <w:szCs w:val="24"/>
        </w:rPr>
        <w:t xml:space="preserve">ренск (в дальнейшем для предоставления  гражданам для </w:t>
      </w:r>
      <w:proofErr w:type="gramStart"/>
      <w:r>
        <w:rPr>
          <w:rFonts w:ascii="Times New Roman" w:hAnsi="Times New Roman"/>
          <w:sz w:val="24"/>
          <w:szCs w:val="24"/>
        </w:rPr>
        <w:t xml:space="preserve">ИЖС) </w:t>
      </w:r>
      <w:proofErr w:type="gramEnd"/>
    </w:p>
    <w:p w:rsidR="00856C37" w:rsidRDefault="00856C37" w:rsidP="006A4566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003FC9" w:rsidRPr="00660123" w:rsidRDefault="0014340B" w:rsidP="006A4566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660123">
        <w:rPr>
          <w:rFonts w:ascii="Times New Roman" w:hAnsi="Times New Roman"/>
          <w:b/>
          <w:sz w:val="24"/>
          <w:szCs w:val="24"/>
        </w:rPr>
        <w:t>Жилищно-коммунальный комплекс.</w:t>
      </w:r>
    </w:p>
    <w:p w:rsidR="00003FC9" w:rsidRPr="00660123" w:rsidRDefault="00003FC9" w:rsidP="00854D06">
      <w:pPr>
        <w:spacing w:after="0" w:afterAutospacing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477F1F">
        <w:rPr>
          <w:rFonts w:ascii="Times New Roman" w:hAnsi="Times New Roman"/>
          <w:b/>
          <w:i/>
          <w:sz w:val="24"/>
          <w:szCs w:val="24"/>
        </w:rPr>
        <w:t>В рамках</w:t>
      </w:r>
      <w:r w:rsidRPr="00660123">
        <w:rPr>
          <w:rFonts w:ascii="Times New Roman" w:hAnsi="Times New Roman"/>
          <w:b/>
          <w:i/>
          <w:sz w:val="24"/>
          <w:szCs w:val="24"/>
        </w:rPr>
        <w:t xml:space="preserve"> организации пожаротушения в границах поселения.</w:t>
      </w:r>
    </w:p>
    <w:p w:rsidR="00003FC9" w:rsidRPr="00660123" w:rsidRDefault="00003FC9" w:rsidP="00854D06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21362A" w:rsidRPr="00AD79F1" w:rsidRDefault="00003FC9" w:rsidP="0021362A">
      <w:pPr>
        <w:spacing w:after="100"/>
        <w:ind w:firstLine="560"/>
        <w:contextualSpacing/>
        <w:jc w:val="both"/>
      </w:pPr>
      <w:r w:rsidRPr="00660123">
        <w:rPr>
          <w:rFonts w:ascii="Times New Roman" w:hAnsi="Times New Roman"/>
          <w:color w:val="000000"/>
          <w:sz w:val="24"/>
          <w:szCs w:val="24"/>
        </w:rPr>
        <w:t>Основным направлением работы в сфере «</w:t>
      </w:r>
      <w:r w:rsidRPr="00660123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Национальная безопасность и правоохранительная деятельность»</w:t>
      </w:r>
      <w:r w:rsidRPr="00660123">
        <w:rPr>
          <w:rFonts w:ascii="Times New Roman" w:hAnsi="Times New Roman"/>
          <w:color w:val="000000"/>
          <w:sz w:val="24"/>
          <w:szCs w:val="24"/>
        </w:rPr>
        <w:t xml:space="preserve">, обеспечения пожарной безопасности и безопасности людей на водных объектах и охраны окружающей среды было и остается обеспечение безопасности населения по всем направлениям жизнедеятельности. Круглосуточный контроль за состоянием объектов жизнеобеспечения и оперативное доведение информации об аварийных ситуациях на объектах осуществляет Единая дежурно-диспетчерская </w:t>
      </w:r>
      <w:proofErr w:type="gramStart"/>
      <w:r w:rsidRPr="00660123">
        <w:rPr>
          <w:rFonts w:ascii="Times New Roman" w:hAnsi="Times New Roman"/>
          <w:color w:val="000000"/>
          <w:sz w:val="24"/>
          <w:szCs w:val="24"/>
        </w:rPr>
        <w:t>служба</w:t>
      </w:r>
      <w:proofErr w:type="gramEnd"/>
      <w:r w:rsidRPr="00660123">
        <w:rPr>
          <w:rFonts w:ascii="Times New Roman" w:hAnsi="Times New Roman"/>
          <w:color w:val="000000"/>
          <w:sz w:val="24"/>
          <w:szCs w:val="24"/>
        </w:rPr>
        <w:t xml:space="preserve"> созданная при МО </w:t>
      </w:r>
      <w:r w:rsidR="00660123">
        <w:rPr>
          <w:rFonts w:ascii="Times New Roman" w:hAnsi="Times New Roman"/>
          <w:color w:val="000000"/>
          <w:sz w:val="24"/>
          <w:szCs w:val="24"/>
        </w:rPr>
        <w:t>«Ленский муниципал</w:t>
      </w:r>
      <w:r w:rsidR="00B24943">
        <w:rPr>
          <w:rFonts w:ascii="Times New Roman" w:hAnsi="Times New Roman"/>
          <w:color w:val="000000"/>
          <w:sz w:val="24"/>
          <w:szCs w:val="24"/>
        </w:rPr>
        <w:t xml:space="preserve">ьный район». </w:t>
      </w:r>
      <w:r w:rsidR="0021362A" w:rsidRPr="00AD79F1">
        <w:rPr>
          <w:rFonts w:ascii="Times New Roman" w:eastAsia="Times New Roman" w:hAnsi="Times New Roman"/>
          <w:color w:val="000000"/>
          <w:sz w:val="24"/>
        </w:rPr>
        <w:t xml:space="preserve">В 2020 году в рамках утвержденной  программы были выполнены следующие мероприятия: </w:t>
      </w:r>
    </w:p>
    <w:p w:rsidR="0021362A" w:rsidRPr="00AD79F1" w:rsidRDefault="0021362A" w:rsidP="0021362A">
      <w:pPr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after="0" w:afterAutospacing="0"/>
        <w:ind w:left="0" w:firstLine="567"/>
        <w:contextualSpacing/>
        <w:jc w:val="both"/>
        <w:rPr>
          <w:rFonts w:ascii="Arial" w:eastAsia="Arial" w:hAnsi="Arial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Ремонт и содержание противопожарных водоемов. Исполнение составило – 128,3 тыс. рублей или 100,0 %   к уточненному годовому плану на 2020 год. </w:t>
      </w:r>
    </w:p>
    <w:p w:rsidR="0021362A" w:rsidRPr="00AD79F1" w:rsidRDefault="0021362A" w:rsidP="0021362A">
      <w:pPr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after="0" w:afterAutospacing="0"/>
        <w:ind w:left="0" w:firstLine="567"/>
        <w:contextualSpacing/>
        <w:jc w:val="both"/>
        <w:rPr>
          <w:rFonts w:ascii="Arial" w:eastAsia="Arial" w:hAnsi="Arial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Содержание противопожарных прорубей – 122,2 тыс. руб. или 100,0 % к  плану на 2020 год. </w:t>
      </w:r>
    </w:p>
    <w:p w:rsidR="0021362A" w:rsidRPr="00AD79F1" w:rsidRDefault="0021362A" w:rsidP="0021362A">
      <w:pPr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after="0" w:afterAutospacing="0"/>
        <w:ind w:left="0" w:firstLine="567"/>
        <w:contextualSpacing/>
        <w:jc w:val="both"/>
        <w:rPr>
          <w:rFonts w:ascii="Arial" w:eastAsia="Arial" w:hAnsi="Arial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Содержание добровольных пожарных команд. Исполнение составило 66,7 тыс. руб. или 100,0 % к  плану. </w:t>
      </w:r>
    </w:p>
    <w:p w:rsidR="0021362A" w:rsidRPr="00AD79F1" w:rsidRDefault="0021362A" w:rsidP="0021362A">
      <w:pPr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after="0" w:afterAutospacing="0"/>
        <w:ind w:left="0" w:firstLine="567"/>
        <w:contextualSpacing/>
        <w:jc w:val="both"/>
        <w:rPr>
          <w:rFonts w:ascii="Arial" w:eastAsia="Arial" w:hAnsi="Arial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lastRenderedPageBreak/>
        <w:t xml:space="preserve">Очистка подъездов к местам забора воды. Исполнение мероприятия составило 39,0 тыс. руб. или 100,0%   к уточненному плану. </w:t>
      </w:r>
    </w:p>
    <w:p w:rsidR="0021362A" w:rsidRPr="00AD79F1" w:rsidRDefault="0021362A" w:rsidP="0021362A">
      <w:pPr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after="0" w:afterAutospacing="0"/>
        <w:ind w:left="0" w:firstLine="567"/>
        <w:contextualSpacing/>
        <w:jc w:val="both"/>
        <w:rPr>
          <w:rFonts w:ascii="Arial" w:eastAsia="Arial" w:hAnsi="Arial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Оборудование источников наружного противопожарного водоснабжения. Исполнение составило 195,0 тыс. рублей или 100,0 % к плану на 2020 года.</w:t>
      </w:r>
    </w:p>
    <w:p w:rsidR="00003FC9" w:rsidRPr="00660123" w:rsidRDefault="00B24943" w:rsidP="00854D06">
      <w:pPr>
        <w:pStyle w:val="a3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 2020</w:t>
      </w:r>
      <w:r w:rsidR="00660123">
        <w:rPr>
          <w:rFonts w:ascii="Times New Roman" w:hAnsi="Times New Roman"/>
          <w:color w:val="000000"/>
          <w:sz w:val="24"/>
          <w:szCs w:val="24"/>
        </w:rPr>
        <w:t xml:space="preserve"> году  на территории </w:t>
      </w:r>
      <w:r w:rsidR="00003FC9" w:rsidRPr="00660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 «Сафроновск</w:t>
      </w:r>
      <w:r w:rsidR="009564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ое»  работало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4</w:t>
      </w:r>
      <w:r w:rsid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добровольно-пожарных команды в населенных пунктах</w:t>
      </w:r>
      <w:r w:rsidR="00003FC9" w:rsidRP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03FC9" w:rsidRP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="00003FC9" w:rsidRP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.И</w:t>
      </w:r>
      <w:proofErr w:type="gramEnd"/>
      <w:r w:rsidR="00003FC9" w:rsidRP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рта</w:t>
      </w:r>
      <w:proofErr w:type="spellEnd"/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п.Запань </w:t>
      </w:r>
      <w:proofErr w:type="spellStart"/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Яреньга</w:t>
      </w:r>
      <w:proofErr w:type="spellEnd"/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п.Лысимо</w:t>
      </w:r>
      <w:proofErr w:type="spellEnd"/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п.Усть</w:t>
      </w:r>
      <w:proofErr w:type="spellEnd"/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Очея</w:t>
      </w:r>
      <w:proofErr w:type="spellEnd"/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общее</w:t>
      </w:r>
      <w:r w:rsidR="00003FC9" w:rsidRP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количество  добровольных пожарных  20 </w:t>
      </w:r>
      <w:r w:rsidR="00003FC9" w:rsidRP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чело</w:t>
      </w:r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век Для исполнения обязанностей имеется </w:t>
      </w:r>
      <w:r w:rsidR="00003FC9" w:rsidRP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вс</w:t>
      </w:r>
      <w:r w:rsid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необходимое</w:t>
      </w:r>
      <w:r w:rsid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оборудование, </w:t>
      </w:r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отдельные помещения  для  хранения оборудования. В населенных пунктах </w:t>
      </w:r>
      <w:r w:rsid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77F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У-Очея, п. Лысимо имеются рупорные  сирены для оповещения населения в случае пожара.</w:t>
      </w:r>
    </w:p>
    <w:p w:rsidR="00C365E7" w:rsidRDefault="00FD73D2" w:rsidP="00854D06">
      <w:pPr>
        <w:spacing w:after="0" w:afterAutospacing="0"/>
        <w:jc w:val="both"/>
        <w:rPr>
          <w:rFonts w:ascii="Times New Roman" w:hAnsi="Times New Roman"/>
          <w:spacing w:val="-1"/>
          <w:sz w:val="24"/>
          <w:szCs w:val="24"/>
        </w:rPr>
      </w:pPr>
      <w:r w:rsidRPr="00660123">
        <w:rPr>
          <w:rFonts w:ascii="Times New Roman" w:hAnsi="Times New Roman"/>
          <w:spacing w:val="-1"/>
          <w:sz w:val="24"/>
          <w:szCs w:val="24"/>
        </w:rPr>
        <w:t xml:space="preserve">            </w:t>
      </w:r>
      <w:r w:rsidR="0035692E">
        <w:rPr>
          <w:rFonts w:ascii="Times New Roman" w:hAnsi="Times New Roman"/>
          <w:spacing w:val="-1"/>
          <w:sz w:val="24"/>
          <w:szCs w:val="24"/>
        </w:rPr>
        <w:t>В зимний период  2020</w:t>
      </w:r>
      <w:r w:rsidR="00003FC9" w:rsidRPr="00660123">
        <w:rPr>
          <w:rFonts w:ascii="Times New Roman" w:hAnsi="Times New Roman"/>
          <w:spacing w:val="-1"/>
          <w:sz w:val="24"/>
          <w:szCs w:val="24"/>
        </w:rPr>
        <w:t xml:space="preserve"> года на территории  МО « Сафроновское»   содержались  противопожарные проруби   в населенных пунктах с. Яренска</w:t>
      </w:r>
      <w:r w:rsidR="009564A4">
        <w:rPr>
          <w:rFonts w:ascii="Times New Roman" w:hAnsi="Times New Roman"/>
          <w:spacing w:val="-1"/>
          <w:sz w:val="24"/>
          <w:szCs w:val="24"/>
        </w:rPr>
        <w:t xml:space="preserve">  7 шт., п.  Лысимо, с.</w:t>
      </w:r>
      <w:r w:rsidR="0035692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564A4">
        <w:rPr>
          <w:rFonts w:ascii="Times New Roman" w:hAnsi="Times New Roman"/>
          <w:spacing w:val="-1"/>
          <w:sz w:val="24"/>
          <w:szCs w:val="24"/>
        </w:rPr>
        <w:t>Тохта - 2</w:t>
      </w:r>
      <w:r w:rsidR="00003FC9" w:rsidRPr="00660123">
        <w:rPr>
          <w:rFonts w:ascii="Times New Roman" w:hAnsi="Times New Roman"/>
          <w:spacing w:val="-1"/>
          <w:sz w:val="24"/>
          <w:szCs w:val="24"/>
        </w:rPr>
        <w:t xml:space="preserve"> шт., п</w:t>
      </w:r>
      <w:proofErr w:type="gramStart"/>
      <w:r w:rsidR="00003FC9" w:rsidRPr="00660123">
        <w:rPr>
          <w:rFonts w:ascii="Times New Roman" w:hAnsi="Times New Roman"/>
          <w:spacing w:val="-1"/>
          <w:sz w:val="24"/>
          <w:szCs w:val="24"/>
        </w:rPr>
        <w:t>.У</w:t>
      </w:r>
      <w:proofErr w:type="gramEnd"/>
      <w:r w:rsidR="00003FC9" w:rsidRPr="00660123">
        <w:rPr>
          <w:rFonts w:ascii="Times New Roman" w:hAnsi="Times New Roman"/>
          <w:spacing w:val="-1"/>
          <w:sz w:val="24"/>
          <w:szCs w:val="24"/>
        </w:rPr>
        <w:t xml:space="preserve"> -Очея 2 шт.</w:t>
      </w:r>
      <w:r w:rsidR="009564A4">
        <w:rPr>
          <w:rFonts w:ascii="Times New Roman" w:hAnsi="Times New Roman"/>
          <w:spacing w:val="-1"/>
          <w:sz w:val="24"/>
          <w:szCs w:val="24"/>
        </w:rPr>
        <w:t xml:space="preserve">, п. З- </w:t>
      </w:r>
      <w:proofErr w:type="spellStart"/>
      <w:r w:rsidR="009564A4">
        <w:rPr>
          <w:rFonts w:ascii="Times New Roman" w:hAnsi="Times New Roman"/>
          <w:spacing w:val="-1"/>
          <w:sz w:val="24"/>
          <w:szCs w:val="24"/>
        </w:rPr>
        <w:t>Яреньга</w:t>
      </w:r>
      <w:proofErr w:type="spellEnd"/>
      <w:r w:rsidR="009564A4">
        <w:rPr>
          <w:rFonts w:ascii="Times New Roman" w:hAnsi="Times New Roman"/>
          <w:spacing w:val="-1"/>
          <w:sz w:val="24"/>
          <w:szCs w:val="24"/>
        </w:rPr>
        <w:t xml:space="preserve"> 1 шт.,  всего 12</w:t>
      </w:r>
      <w:r w:rsidR="00003FC9" w:rsidRPr="00660123">
        <w:rPr>
          <w:rFonts w:ascii="Times New Roman" w:hAnsi="Times New Roman"/>
          <w:spacing w:val="-1"/>
          <w:sz w:val="24"/>
          <w:szCs w:val="24"/>
        </w:rPr>
        <w:t xml:space="preserve"> прорубей   -  оформлено 4 человека  по срочным трудовым  дог</w:t>
      </w:r>
      <w:r w:rsidR="009564A4">
        <w:rPr>
          <w:rFonts w:ascii="Times New Roman" w:hAnsi="Times New Roman"/>
          <w:spacing w:val="-1"/>
          <w:sz w:val="24"/>
          <w:szCs w:val="24"/>
        </w:rPr>
        <w:t>оворам  на  содержание и очистку</w:t>
      </w:r>
      <w:r w:rsidR="00003FC9" w:rsidRPr="00660123">
        <w:rPr>
          <w:rFonts w:ascii="Times New Roman" w:hAnsi="Times New Roman"/>
          <w:spacing w:val="-1"/>
          <w:sz w:val="24"/>
          <w:szCs w:val="24"/>
        </w:rPr>
        <w:t xml:space="preserve"> прорубей, так же производилась очистка подъездов к прорубям, опашка населенных пунктов</w:t>
      </w:r>
      <w:r w:rsidR="009564A4">
        <w:rPr>
          <w:rFonts w:ascii="Times New Roman" w:hAnsi="Times New Roman"/>
          <w:spacing w:val="-1"/>
          <w:sz w:val="24"/>
          <w:szCs w:val="24"/>
        </w:rPr>
        <w:t>,</w:t>
      </w:r>
      <w:r w:rsidR="00003FC9" w:rsidRPr="006601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003FC9" w:rsidRPr="00660123">
        <w:rPr>
          <w:rFonts w:ascii="Times New Roman" w:hAnsi="Times New Roman"/>
          <w:spacing w:val="-1"/>
          <w:sz w:val="24"/>
          <w:szCs w:val="24"/>
        </w:rPr>
        <w:t>подверженных</w:t>
      </w:r>
      <w:proofErr w:type="gramEnd"/>
      <w:r w:rsidR="00003FC9" w:rsidRPr="00660123">
        <w:rPr>
          <w:rFonts w:ascii="Times New Roman" w:hAnsi="Times New Roman"/>
          <w:spacing w:val="-1"/>
          <w:sz w:val="24"/>
          <w:szCs w:val="24"/>
        </w:rPr>
        <w:t xml:space="preserve"> лесным пожарам. </w:t>
      </w:r>
      <w:proofErr w:type="gramStart"/>
      <w:r w:rsidR="00003FC9" w:rsidRPr="00660123">
        <w:rPr>
          <w:rFonts w:ascii="Times New Roman" w:hAnsi="Times New Roman"/>
          <w:spacing w:val="-1"/>
          <w:sz w:val="24"/>
          <w:szCs w:val="24"/>
        </w:rPr>
        <w:t xml:space="preserve">По решению Вилегодского районного суда </w:t>
      </w:r>
      <w:r w:rsidR="00477F1F">
        <w:rPr>
          <w:rFonts w:ascii="Times New Roman" w:hAnsi="Times New Roman"/>
          <w:spacing w:val="-1"/>
          <w:sz w:val="24"/>
          <w:szCs w:val="24"/>
        </w:rPr>
        <w:t xml:space="preserve"> приняты в казну 6 пожарных водоемов</w:t>
      </w:r>
      <w:r w:rsidR="00003FC9" w:rsidRPr="00660123">
        <w:rPr>
          <w:rFonts w:ascii="Times New Roman" w:hAnsi="Times New Roman"/>
          <w:spacing w:val="-1"/>
          <w:sz w:val="24"/>
          <w:szCs w:val="24"/>
        </w:rPr>
        <w:t>.</w:t>
      </w:r>
      <w:proofErr w:type="gramEnd"/>
      <w:r w:rsidR="00003FC9" w:rsidRPr="00660123">
        <w:rPr>
          <w:rFonts w:ascii="Times New Roman" w:hAnsi="Times New Roman"/>
          <w:spacing w:val="-1"/>
          <w:sz w:val="24"/>
          <w:szCs w:val="24"/>
        </w:rPr>
        <w:t xml:space="preserve"> Согласно  предписания </w:t>
      </w:r>
      <w:r w:rsidR="00003FC9" w:rsidRPr="00660123">
        <w:rPr>
          <w:rFonts w:ascii="Times New Roman" w:hAnsi="Times New Roman"/>
          <w:sz w:val="24"/>
          <w:szCs w:val="24"/>
        </w:rPr>
        <w:t>ОНД  и ПР  г.</w:t>
      </w:r>
      <w:r w:rsidR="009564A4">
        <w:rPr>
          <w:rFonts w:ascii="Times New Roman" w:hAnsi="Times New Roman"/>
          <w:sz w:val="24"/>
          <w:szCs w:val="24"/>
        </w:rPr>
        <w:t xml:space="preserve"> </w:t>
      </w:r>
      <w:r w:rsidR="00003FC9" w:rsidRPr="00660123">
        <w:rPr>
          <w:rFonts w:ascii="Times New Roman" w:hAnsi="Times New Roman"/>
          <w:sz w:val="24"/>
          <w:szCs w:val="24"/>
        </w:rPr>
        <w:t>Коряжма, Вилегодского и Ленского районов</w:t>
      </w:r>
      <w:r w:rsidR="00003FC9" w:rsidRPr="00660123">
        <w:rPr>
          <w:rFonts w:ascii="Times New Roman" w:hAnsi="Times New Roman"/>
          <w:spacing w:val="-1"/>
          <w:sz w:val="24"/>
          <w:szCs w:val="24"/>
        </w:rPr>
        <w:t xml:space="preserve">  </w:t>
      </w:r>
      <w:r w:rsidR="00477F1F">
        <w:rPr>
          <w:rFonts w:ascii="Times New Roman" w:hAnsi="Times New Roman"/>
          <w:spacing w:val="-1"/>
          <w:sz w:val="24"/>
          <w:szCs w:val="24"/>
        </w:rPr>
        <w:t xml:space="preserve"> был отремонтирован</w:t>
      </w:r>
      <w:r w:rsidR="009564A4">
        <w:rPr>
          <w:rFonts w:ascii="Times New Roman" w:hAnsi="Times New Roman"/>
          <w:spacing w:val="-1"/>
          <w:sz w:val="24"/>
          <w:szCs w:val="24"/>
        </w:rPr>
        <w:t xml:space="preserve">  </w:t>
      </w:r>
      <w:r w:rsidR="00477F1F">
        <w:rPr>
          <w:rFonts w:ascii="Times New Roman" w:hAnsi="Times New Roman"/>
          <w:spacing w:val="-1"/>
          <w:sz w:val="24"/>
          <w:szCs w:val="24"/>
        </w:rPr>
        <w:t>пожарный водоем по адресу  с</w:t>
      </w:r>
      <w:proofErr w:type="gramStart"/>
      <w:r w:rsidR="00477F1F">
        <w:rPr>
          <w:rFonts w:ascii="Times New Roman" w:hAnsi="Times New Roman"/>
          <w:spacing w:val="-1"/>
          <w:sz w:val="24"/>
          <w:szCs w:val="24"/>
        </w:rPr>
        <w:t>.Я</w:t>
      </w:r>
      <w:proofErr w:type="gramEnd"/>
      <w:r w:rsidR="00477F1F">
        <w:rPr>
          <w:rFonts w:ascii="Times New Roman" w:hAnsi="Times New Roman"/>
          <w:spacing w:val="-1"/>
          <w:sz w:val="24"/>
          <w:szCs w:val="24"/>
        </w:rPr>
        <w:t xml:space="preserve">ренск ул.Пионерская,14 </w:t>
      </w:r>
      <w:r w:rsidR="009564A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564A4" w:rsidRPr="006601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564A4">
        <w:rPr>
          <w:rFonts w:ascii="Times New Roman" w:hAnsi="Times New Roman"/>
          <w:spacing w:val="-1"/>
          <w:sz w:val="24"/>
          <w:szCs w:val="24"/>
        </w:rPr>
        <w:t xml:space="preserve">( за счет средств </w:t>
      </w:r>
      <w:r w:rsidR="00477F1F">
        <w:rPr>
          <w:rFonts w:ascii="Times New Roman" w:hAnsi="Times New Roman"/>
          <w:spacing w:val="-1"/>
          <w:sz w:val="24"/>
          <w:szCs w:val="24"/>
        </w:rPr>
        <w:t xml:space="preserve"> областного  и местного </w:t>
      </w:r>
      <w:r w:rsidR="009564A4">
        <w:rPr>
          <w:rFonts w:ascii="Times New Roman" w:hAnsi="Times New Roman"/>
          <w:spacing w:val="-1"/>
          <w:sz w:val="24"/>
          <w:szCs w:val="24"/>
        </w:rPr>
        <w:t>бюджет</w:t>
      </w:r>
      <w:r w:rsidR="00477F1F">
        <w:rPr>
          <w:rFonts w:ascii="Times New Roman" w:hAnsi="Times New Roman"/>
          <w:spacing w:val="-1"/>
          <w:sz w:val="24"/>
          <w:szCs w:val="24"/>
        </w:rPr>
        <w:t>ов</w:t>
      </w:r>
      <w:r w:rsidR="009564A4">
        <w:rPr>
          <w:rFonts w:ascii="Times New Roman" w:hAnsi="Times New Roman"/>
          <w:spacing w:val="-1"/>
          <w:sz w:val="24"/>
          <w:szCs w:val="24"/>
        </w:rPr>
        <w:t xml:space="preserve"> МО «Сафроновское»).</w:t>
      </w:r>
    </w:p>
    <w:p w:rsidR="009426A6" w:rsidRPr="00FD5021" w:rsidRDefault="00003FC9" w:rsidP="00FD5021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854D06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</w:t>
      </w:r>
    </w:p>
    <w:p w:rsidR="007B0349" w:rsidRPr="00E17808" w:rsidRDefault="00EF44E0" w:rsidP="00854D06">
      <w:pPr>
        <w:pStyle w:val="a3"/>
        <w:spacing w:after="0" w:afterAutospacing="0" w:line="276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F1E0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Благоустройство муниципального образования</w:t>
      </w:r>
    </w:p>
    <w:p w:rsidR="00B25DF6" w:rsidRPr="00E17808" w:rsidRDefault="00B25DF6" w:rsidP="00854D06">
      <w:pPr>
        <w:pStyle w:val="a3"/>
        <w:spacing w:after="0" w:afterAutospacing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9502D" w:rsidRPr="00E17808" w:rsidRDefault="00F9502D" w:rsidP="00854D06">
      <w:pPr>
        <w:spacing w:after="10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17808">
        <w:rPr>
          <w:rFonts w:ascii="Times New Roman" w:hAnsi="Times New Roman"/>
          <w:sz w:val="24"/>
          <w:szCs w:val="24"/>
        </w:rPr>
        <w:t xml:space="preserve">    </w:t>
      </w:r>
      <w:r w:rsidRPr="00E1780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Благоустройство территорий  –</w:t>
      </w:r>
      <w:r w:rsidRPr="00E17808">
        <w:rPr>
          <w:rFonts w:ascii="Times New Roman" w:hAnsi="Times New Roman"/>
          <w:color w:val="4A5562"/>
          <w:sz w:val="24"/>
          <w:szCs w:val="24"/>
        </w:rPr>
        <w:t xml:space="preserve"> </w:t>
      </w:r>
      <w:r w:rsidRPr="00E17808">
        <w:rPr>
          <w:rFonts w:ascii="Times New Roman" w:hAnsi="Times New Roman"/>
          <w:sz w:val="24"/>
          <w:szCs w:val="24"/>
        </w:rPr>
        <w:t>комплекс мероприятий, направленных на обеспечение и улучшение санитарного и эстетического состояния территории  поселения, повышения комфортности условий проживания для жителей сельского поселения, поддержание единого архитектурного облика населенных пунктов сельского поселения</w:t>
      </w:r>
      <w:r w:rsidRPr="00E17808">
        <w:rPr>
          <w:rFonts w:ascii="Times New Roman" w:eastAsia="Times New Roman" w:hAnsi="Times New Roman"/>
          <w:sz w:val="24"/>
          <w:szCs w:val="24"/>
          <w:lang w:eastAsia="ru-RU"/>
        </w:rPr>
        <w:t>. Объектами благоустройства, как правило, являются площади, парки, скверы, элементы декоративного и эстетического характера – малые архитектурные формы, памятники</w:t>
      </w:r>
      <w:r w:rsidRPr="00E1780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 </w:t>
      </w:r>
    </w:p>
    <w:p w:rsidR="00E17808" w:rsidRPr="008A0EA0" w:rsidRDefault="00E17808" w:rsidP="00E17808">
      <w:pPr>
        <w:spacing w:after="0" w:afterAutospacing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0EA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anchor="block_5105" w:history="1">
        <w:r w:rsidRPr="008A0EA0">
          <w:rPr>
            <w:rStyle w:val="ac"/>
            <w:sz w:val="24"/>
            <w:szCs w:val="24"/>
          </w:rPr>
          <w:t>частью 5 статьи 51</w:t>
        </w:r>
      </w:hyperlink>
      <w:r w:rsidRPr="008A0EA0">
        <w:rPr>
          <w:rFonts w:ascii="Times New Roman" w:hAnsi="Times New Roman"/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8A0EA0">
          <w:rPr>
            <w:rFonts w:ascii="Times New Roman" w:hAnsi="Times New Roman"/>
            <w:sz w:val="24"/>
            <w:szCs w:val="24"/>
          </w:rPr>
          <w:t>2003 г</w:t>
        </w:r>
      </w:smartTag>
      <w:r w:rsidRPr="008A0EA0">
        <w:rPr>
          <w:rFonts w:ascii="Times New Roman" w:hAnsi="Times New Roman"/>
          <w:sz w:val="24"/>
          <w:szCs w:val="24"/>
        </w:rPr>
        <w:t xml:space="preserve">. N131-ФЗ "Об общих принципах организации местного самоуправления в Российской Федерации", пунктом 3 Порядка ведения органами местного самоуправления реестров муниципального имущества, утвержденного приказом Министерства экономического развития РФ от 30 августа </w:t>
      </w:r>
      <w:smartTag w:uri="urn:schemas-microsoft-com:office:smarttags" w:element="metricconverter">
        <w:smartTagPr>
          <w:attr w:name="ProductID" w:val="2011 г"/>
        </w:smartTagPr>
        <w:r w:rsidRPr="008A0EA0">
          <w:rPr>
            <w:rFonts w:ascii="Times New Roman" w:hAnsi="Times New Roman"/>
            <w:sz w:val="24"/>
            <w:szCs w:val="24"/>
          </w:rPr>
          <w:t>2011 г</w:t>
        </w:r>
      </w:smartTag>
      <w:r w:rsidRPr="008A0EA0">
        <w:rPr>
          <w:rFonts w:ascii="Times New Roman" w:hAnsi="Times New Roman"/>
          <w:sz w:val="24"/>
          <w:szCs w:val="24"/>
        </w:rPr>
        <w:t xml:space="preserve">. N424 реестр муниципального имущества в поселении ведется, и сведения об имуществе, предназначенном для </w:t>
      </w:r>
      <w:r w:rsidRPr="008A0EA0">
        <w:rPr>
          <w:rFonts w:ascii="Times New Roman" w:hAnsi="Times New Roman"/>
          <w:bCs/>
          <w:sz w:val="24"/>
          <w:szCs w:val="24"/>
        </w:rPr>
        <w:t>освещения улиц</w:t>
      </w:r>
      <w:proofErr w:type="gramEnd"/>
      <w:r w:rsidRPr="008A0EA0">
        <w:rPr>
          <w:rFonts w:ascii="Times New Roman" w:hAnsi="Times New Roman"/>
          <w:bCs/>
          <w:sz w:val="24"/>
          <w:szCs w:val="24"/>
        </w:rPr>
        <w:t xml:space="preserve"> поселения,</w:t>
      </w:r>
      <w:r w:rsidRPr="008A0EA0">
        <w:rPr>
          <w:rFonts w:ascii="Times New Roman" w:hAnsi="Times New Roman"/>
          <w:sz w:val="24"/>
          <w:szCs w:val="24"/>
        </w:rPr>
        <w:t xml:space="preserve"> в реестр включены.</w:t>
      </w:r>
    </w:p>
    <w:p w:rsidR="00E17808" w:rsidRPr="008A0EA0" w:rsidRDefault="00E17808" w:rsidP="00E17808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0EA0">
        <w:rPr>
          <w:rFonts w:ascii="Times New Roman" w:hAnsi="Times New Roman"/>
          <w:sz w:val="24"/>
          <w:szCs w:val="24"/>
        </w:rPr>
        <w:t>В целях обеспечения эффективного социально-экономического развития сельского поселения, повышения уровня жизни населения м</w:t>
      </w:r>
      <w:r w:rsidRPr="008A0EA0">
        <w:rPr>
          <w:rFonts w:ascii="Times New Roman" w:hAnsi="Times New Roman"/>
          <w:color w:val="000000"/>
          <w:sz w:val="24"/>
          <w:szCs w:val="24"/>
        </w:rPr>
        <w:t xml:space="preserve">ежду администрацией муниципального образования «Сафроновское» и администрацией муниципального образования «Ленский муниципальный район» </w:t>
      </w:r>
      <w:r w:rsidRPr="008A0EA0">
        <w:rPr>
          <w:rFonts w:ascii="Times New Roman" w:hAnsi="Times New Roman"/>
          <w:sz w:val="24"/>
          <w:szCs w:val="24"/>
        </w:rPr>
        <w:t>было заключено с</w:t>
      </w:r>
      <w:r w:rsidRPr="008A0EA0">
        <w:rPr>
          <w:rFonts w:ascii="Times New Roman" w:hAnsi="Times New Roman"/>
          <w:color w:val="000000"/>
          <w:sz w:val="24"/>
          <w:szCs w:val="24"/>
        </w:rPr>
        <w:t xml:space="preserve">оглашение о предоставлении субсидии бюджету муниципального образования «Сафроновское» на поддержку муниципальных программ формирования современной городской среды. </w:t>
      </w:r>
      <w:proofErr w:type="gramStart"/>
      <w:r w:rsidRPr="008A0EA0">
        <w:rPr>
          <w:rFonts w:ascii="Times New Roman" w:hAnsi="Times New Roman"/>
          <w:color w:val="000000"/>
          <w:sz w:val="24"/>
          <w:szCs w:val="24"/>
        </w:rPr>
        <w:t>Для решения вопроса местного значения р</w:t>
      </w:r>
      <w:r w:rsidRPr="008A0EA0">
        <w:rPr>
          <w:rFonts w:ascii="Times New Roman" w:hAnsi="Times New Roman"/>
          <w:sz w:val="24"/>
          <w:szCs w:val="24"/>
        </w:rPr>
        <w:t xml:space="preserve">ешением Совета депутатов МО  «Сафроновское» от 03  ноября  2017 года № 30 утверждены Правила по благоустройству территории муниципального образования «Сафроновское», устанавливающие, в том числе требования по содержанию зданий (включая жилые дома), сооружений и земельных </w:t>
      </w:r>
      <w:r w:rsidRPr="008A0EA0">
        <w:rPr>
          <w:rFonts w:ascii="Times New Roman" w:hAnsi="Times New Roman"/>
          <w:sz w:val="24"/>
          <w:szCs w:val="24"/>
        </w:rPr>
        <w:lastRenderedPageBreak/>
        <w:t>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</w:t>
      </w:r>
      <w:proofErr w:type="gramEnd"/>
      <w:r w:rsidRPr="008A0EA0">
        <w:rPr>
          <w:rFonts w:ascii="Times New Roman" w:hAnsi="Times New Roman"/>
          <w:sz w:val="24"/>
          <w:szCs w:val="24"/>
        </w:rPr>
        <w:t xml:space="preserve">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 озеленение территории, установку указателей с наименованиями улиц и номерами домов, размещение и содержание малых архитектурных форм). В полномочия администрации поселения входит решение вопроса по содержанию в технически исправном состоянии объектов наружного освещения. </w:t>
      </w:r>
    </w:p>
    <w:p w:rsidR="00FD5021" w:rsidRDefault="00FD5021" w:rsidP="00FD5021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Расходы по данному подразделу произведены в рамках утвержденных программ: «Благоустройство территории муниципального образования «Сафроновское» на 2020 год», «Формирование современной городской среды на 2018-2024 гг.».</w:t>
      </w:r>
      <w:r>
        <w:t xml:space="preserve"> </w:t>
      </w:r>
      <w:r w:rsidRPr="00AD79F1">
        <w:rPr>
          <w:rFonts w:ascii="Times New Roman" w:eastAsia="Times New Roman" w:hAnsi="Times New Roman"/>
          <w:color w:val="000000"/>
          <w:sz w:val="24"/>
        </w:rPr>
        <w:t>Мероприятия программы «Благоустройство территории муниципального образования «Сафроновское» на 2020 год»,  исполнены в сумме 3 386,7 тыс. рублей  исполнение составило  84,0 %   к уточненному годовому плану. План не выполнен, в связи с невыполнением плана мероприятий по содержанию сетей уличного освещения, а также мероприятий по текущему ремонту и модернизации сетей уличного освещения и благоустройству территории в населенных пунктах муниципального образования «Сафроновское».</w:t>
      </w:r>
      <w:r>
        <w:t xml:space="preserve">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В рамках реализации программы «Благоустройство территории муниципального образования «Сафроновское» на 2020 год»  проведены </w:t>
      </w:r>
      <w:r>
        <w:rPr>
          <w:rFonts w:ascii="Times New Roman" w:eastAsia="Times New Roman" w:hAnsi="Times New Roman"/>
          <w:color w:val="000000"/>
          <w:sz w:val="24"/>
        </w:rPr>
        <w:t xml:space="preserve">следующие мероприятия </w:t>
      </w:r>
      <w:r w:rsidRPr="00AD79F1">
        <w:rPr>
          <w:rFonts w:ascii="Times New Roman" w:eastAsia="Times New Roman" w:hAnsi="Times New Roman"/>
          <w:color w:val="000000"/>
          <w:sz w:val="24"/>
        </w:rPr>
        <w:tab/>
      </w:r>
      <w:r w:rsidRPr="00AD79F1">
        <w:rPr>
          <w:rFonts w:ascii="Times New Roman" w:eastAsia="Times New Roman" w:hAnsi="Times New Roman"/>
          <w:color w:val="000000"/>
          <w:sz w:val="24"/>
        </w:rPr>
        <w:tab/>
        <w:t xml:space="preserve">          </w:t>
      </w: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                                     </w:t>
      </w:r>
    </w:p>
    <w:p w:rsidR="00FD5021" w:rsidRDefault="00FD5021" w:rsidP="00FD5021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</w:p>
    <w:p w:rsidR="00FD5021" w:rsidRPr="00413840" w:rsidRDefault="00FD5021" w:rsidP="00FD5021">
      <w:pPr>
        <w:spacing w:after="100"/>
        <w:ind w:firstLine="561"/>
        <w:contextualSpacing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Таблица 5                           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418"/>
        <w:gridCol w:w="1276"/>
        <w:gridCol w:w="1417"/>
      </w:tblGrid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spacing w:line="240" w:lineRule="auto"/>
              <w:ind w:right="-817"/>
              <w:jc w:val="both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418" w:type="dxa"/>
          </w:tcPr>
          <w:p w:rsidR="00FD5021" w:rsidRPr="00031B1E" w:rsidRDefault="00FD5021" w:rsidP="002B6A0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План             тыс. руб.</w:t>
            </w:r>
          </w:p>
        </w:tc>
        <w:tc>
          <w:tcPr>
            <w:tcW w:w="1276" w:type="dxa"/>
          </w:tcPr>
          <w:p w:rsidR="00FD5021" w:rsidRPr="00031B1E" w:rsidRDefault="00FD5021" w:rsidP="002B6A0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Факт              тыс. руб.</w:t>
            </w:r>
          </w:p>
        </w:tc>
        <w:tc>
          <w:tcPr>
            <w:tcW w:w="1417" w:type="dxa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Исполнение    %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spacing w:line="240" w:lineRule="auto"/>
              <w:ind w:right="-817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4 (3:2)*100%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1.Мероприятия по уличному освещению территории муниципального образования «Сафроновское»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t>2 126,5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t>1 588,2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t>99,7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1.1.Содержание сетей уличного освещения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t>1 398,5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t>1 119,7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t>80,0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1.1.1.оплата электроэнергии для нужд уличного освещения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1 360,0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1 084,4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79,7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 xml:space="preserve">1.1.2.оплата арендной платы за пользование мест для размещения светильников уличного освещения, расположенных на территории муниципального образования 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38,5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35,3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91,7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1.2. Текущий ремонт и модернизация сетей уличного освещения в населенных пунктах муниципального образования «Сафроновское»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t>728,0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t>468,5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t>64,4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1.2.1. Текущий ремонт и модернизация сетей уличного освещения в населенных пунктах муниципального образования «Сафроновское»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697,1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437,6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62,8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1.2.1.1 оплата вознаграждения работникам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338,3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338,3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1.2.1.2. устройство уличного освещения в п. Лысимо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99,3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99,3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1.2.1.3. перенос провода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259,5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1.2.2. Приобретение материальных ценностей для нужд текущего ремонта и модернизации уличного освещения в населенных пунктах муниципального образования «Сафроновское»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30,9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30,9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 xml:space="preserve">2. Мероприятия по благоустройству территории населенных пунктов муниципального образования </w:t>
            </w:r>
            <w:r w:rsidRPr="00031B1E">
              <w:rPr>
                <w:rFonts w:ascii="Times New Roman" w:hAnsi="Times New Roman"/>
              </w:rPr>
              <w:lastRenderedPageBreak/>
              <w:t>«Сафроновское»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lastRenderedPageBreak/>
              <w:t>1 260,2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t>1 257,2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1B1E">
              <w:rPr>
                <w:rFonts w:ascii="Times New Roman" w:hAnsi="Times New Roman"/>
                <w:b/>
              </w:rPr>
              <w:t>99,8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lastRenderedPageBreak/>
              <w:t>2.1. Мероприятия по благоустройству территории населенных пунктов муниципального образования «Сафроновское»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1 260,2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1 257,2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99,8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2.1.1. содержание памятников и прилегающим к ним территориям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172,4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172,4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 xml:space="preserve">2.1.2. </w:t>
            </w:r>
            <w:proofErr w:type="spellStart"/>
            <w:r w:rsidRPr="00031B1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</w:t>
            </w:r>
            <w:r w:rsidRPr="00031B1E">
              <w:rPr>
                <w:rFonts w:ascii="Times New Roman" w:hAnsi="Times New Roman"/>
              </w:rPr>
              <w:t>карицидная</w:t>
            </w:r>
            <w:proofErr w:type="spellEnd"/>
            <w:r w:rsidRPr="00031B1E">
              <w:rPr>
                <w:rFonts w:ascii="Times New Roman" w:hAnsi="Times New Roman"/>
              </w:rPr>
              <w:t xml:space="preserve"> обработка территории массового пребывания граждан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32,8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32,8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2.1.3. ликвидация несанкционированных свалок, расположенных на территории муниципального образования «Сафроновское»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76,6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73,6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96,1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2.1.4. сбор и вывоз мусора с территории муниципального образования «Сафроновское»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56,6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56,6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rPr>
          <w:trHeight w:val="627"/>
        </w:trPr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2.1.5.уборка улиц населенных пунктов муниципального образования «Сафроновское»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30,4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30,4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2.1.7. приобретение материальных ценностей для нужд благоустройства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9,4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9,4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2.1.6. приобретение ели и украшений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342,9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342,9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 xml:space="preserve">2.1.7. приобретение баннеров 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33,9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33,9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2.1.8.приобретние секций забора (ТОС «Преображенский парк»)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148,5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148,5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2.1.9. приобретение малых форм (ТОС «Уездный город»)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 xml:space="preserve">2.1.10. разработка </w:t>
            </w:r>
            <w:proofErr w:type="spellStart"/>
            <w:proofErr w:type="gramStart"/>
            <w:r w:rsidRPr="00031B1E"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 w:rsidRPr="00031B1E">
              <w:rPr>
                <w:rFonts w:ascii="Times New Roman" w:hAnsi="Times New Roman"/>
              </w:rPr>
              <w:t xml:space="preserve"> (ТОС «Уездный город»)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80,0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2.1.11. изготовление беседки (ТОС «Микшина гора»-122,7 тыс. руб.)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127,7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127,7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2.1.12. устройство тротуара в</w:t>
            </w:r>
            <w:r>
              <w:rPr>
                <w:rFonts w:ascii="Times New Roman" w:hAnsi="Times New Roman"/>
              </w:rPr>
              <w:t xml:space="preserve"> п. Лысимо (ТОС «Радуга»</w:t>
            </w:r>
            <w:r w:rsidRPr="00031B1E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79,0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79,0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100,0</w:t>
            </w:r>
          </w:p>
        </w:tc>
      </w:tr>
      <w:tr w:rsidR="00FD5021" w:rsidRPr="00AD79F1" w:rsidTr="002B6A08">
        <w:tc>
          <w:tcPr>
            <w:tcW w:w="5103" w:type="dxa"/>
          </w:tcPr>
          <w:p w:rsidR="00FD5021" w:rsidRPr="00031B1E" w:rsidRDefault="00FD5021" w:rsidP="002B6A08">
            <w:pPr>
              <w:pStyle w:val="a3"/>
              <w:contextualSpacing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FD5021" w:rsidRPr="00031B1E" w:rsidRDefault="00FD5021" w:rsidP="002B6A08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3 386,7</w:t>
            </w:r>
          </w:p>
        </w:tc>
        <w:tc>
          <w:tcPr>
            <w:tcW w:w="1276" w:type="dxa"/>
            <w:vAlign w:val="center"/>
          </w:tcPr>
          <w:p w:rsidR="00FD5021" w:rsidRPr="00031B1E" w:rsidRDefault="00FD5021" w:rsidP="002B6A08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2 845,4</w:t>
            </w:r>
          </w:p>
        </w:tc>
        <w:tc>
          <w:tcPr>
            <w:tcW w:w="1417" w:type="dxa"/>
            <w:vAlign w:val="center"/>
          </w:tcPr>
          <w:p w:rsidR="00FD5021" w:rsidRPr="00031B1E" w:rsidRDefault="00FD5021" w:rsidP="002B6A08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1B1E">
              <w:rPr>
                <w:rFonts w:ascii="Times New Roman" w:hAnsi="Times New Roman"/>
              </w:rPr>
              <w:t>84,0</w:t>
            </w:r>
          </w:p>
        </w:tc>
      </w:tr>
    </w:tbl>
    <w:p w:rsidR="00FD5021" w:rsidRDefault="00FD5021" w:rsidP="00FD5021">
      <w:pPr>
        <w:spacing w:after="10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</w:p>
    <w:p w:rsidR="00FD5021" w:rsidRDefault="00FD5021" w:rsidP="00FD5021">
      <w:pPr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73A4">
        <w:rPr>
          <w:rFonts w:ascii="Times New Roman" w:hAnsi="Times New Roman"/>
          <w:sz w:val="24"/>
          <w:szCs w:val="24"/>
        </w:rPr>
        <w:t>Протяженность линий уличного освещения</w:t>
      </w:r>
      <w:r>
        <w:rPr>
          <w:rFonts w:ascii="Times New Roman" w:hAnsi="Times New Roman"/>
          <w:sz w:val="24"/>
          <w:szCs w:val="24"/>
        </w:rPr>
        <w:t xml:space="preserve"> по состоянию на 01.01.2021 год  учитывается </w:t>
      </w:r>
      <w:r w:rsidRPr="007E73A4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33,9</w:t>
      </w:r>
      <w:r w:rsidRPr="007E73A4">
        <w:rPr>
          <w:rFonts w:ascii="Times New Roman" w:hAnsi="Times New Roman"/>
          <w:sz w:val="24"/>
          <w:szCs w:val="24"/>
        </w:rPr>
        <w:t xml:space="preserve"> км. Количество светильников  - </w:t>
      </w:r>
      <w:r w:rsidR="0031679D">
        <w:rPr>
          <w:rFonts w:ascii="Times New Roman" w:hAnsi="Times New Roman"/>
          <w:sz w:val="24"/>
          <w:szCs w:val="24"/>
        </w:rPr>
        <w:t>443</w:t>
      </w:r>
      <w:r w:rsidRPr="007E73A4">
        <w:rPr>
          <w:rFonts w:ascii="Times New Roman" w:hAnsi="Times New Roman"/>
          <w:sz w:val="24"/>
          <w:szCs w:val="24"/>
        </w:rPr>
        <w:t xml:space="preserve"> шт., в т</w:t>
      </w:r>
      <w:proofErr w:type="gramStart"/>
      <w:r w:rsidRPr="007E73A4">
        <w:rPr>
          <w:rFonts w:ascii="Times New Roman" w:hAnsi="Times New Roman"/>
          <w:sz w:val="24"/>
          <w:szCs w:val="24"/>
        </w:rPr>
        <w:t>.ч</w:t>
      </w:r>
      <w:proofErr w:type="gramEnd"/>
      <w:r w:rsidRPr="007E73A4">
        <w:rPr>
          <w:rFonts w:ascii="Times New Roman" w:hAnsi="Times New Roman"/>
          <w:sz w:val="24"/>
          <w:szCs w:val="24"/>
        </w:rPr>
        <w:t xml:space="preserve">  светодиодные светильники </w:t>
      </w:r>
      <w:r w:rsidR="0031679D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2</w:t>
      </w:r>
      <w:r w:rsidRPr="007E7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3A4">
        <w:rPr>
          <w:rFonts w:ascii="Times New Roman" w:hAnsi="Times New Roman"/>
          <w:sz w:val="24"/>
          <w:szCs w:val="24"/>
        </w:rPr>
        <w:t>шт</w:t>
      </w:r>
      <w:proofErr w:type="spellEnd"/>
      <w:r w:rsidRPr="007E73A4">
        <w:rPr>
          <w:rFonts w:ascii="Times New Roman" w:hAnsi="Times New Roman"/>
          <w:sz w:val="24"/>
          <w:szCs w:val="24"/>
        </w:rPr>
        <w:t>, марки ДНАТ - 150 в количестве 15 шт. и марка Д</w:t>
      </w:r>
      <w:r>
        <w:rPr>
          <w:rFonts w:ascii="Times New Roman" w:hAnsi="Times New Roman"/>
          <w:sz w:val="24"/>
          <w:szCs w:val="24"/>
        </w:rPr>
        <w:t xml:space="preserve">РЛ-250  в количестве </w:t>
      </w:r>
      <w:r w:rsidR="0031679D">
        <w:rPr>
          <w:rFonts w:ascii="Times New Roman" w:hAnsi="Times New Roman"/>
          <w:sz w:val="24"/>
          <w:szCs w:val="24"/>
        </w:rPr>
        <w:t>16</w:t>
      </w:r>
      <w:r w:rsidRPr="007E73A4">
        <w:rPr>
          <w:rFonts w:ascii="Times New Roman" w:hAnsi="Times New Roman"/>
          <w:sz w:val="24"/>
          <w:szCs w:val="24"/>
        </w:rPr>
        <w:t xml:space="preserve"> шт. </w:t>
      </w:r>
      <w:r>
        <w:rPr>
          <w:rFonts w:ascii="Times New Roman" w:hAnsi="Times New Roman"/>
          <w:sz w:val="24"/>
          <w:szCs w:val="24"/>
        </w:rPr>
        <w:t xml:space="preserve"> </w:t>
      </w:r>
      <w:r w:rsidR="00A26E89">
        <w:rPr>
          <w:rFonts w:ascii="Times New Roman" w:hAnsi="Times New Roman"/>
          <w:sz w:val="24"/>
          <w:szCs w:val="24"/>
        </w:rPr>
        <w:t xml:space="preserve">Объем потребления </w:t>
      </w:r>
      <w:proofErr w:type="spellStart"/>
      <w:r w:rsidR="00A26E89">
        <w:rPr>
          <w:rFonts w:ascii="Times New Roman" w:hAnsi="Times New Roman"/>
          <w:sz w:val="24"/>
          <w:szCs w:val="24"/>
        </w:rPr>
        <w:t>эл.энергии</w:t>
      </w:r>
      <w:proofErr w:type="spellEnd"/>
      <w:r w:rsidR="00A26E89">
        <w:rPr>
          <w:rFonts w:ascii="Times New Roman" w:hAnsi="Times New Roman"/>
          <w:sz w:val="24"/>
          <w:szCs w:val="24"/>
        </w:rPr>
        <w:t xml:space="preserve">  за 2020 год составил 114 159 кВт,  а за 2019 год  145 170 кВт. Экономия  при модернизации  составляет 74,6 т</w:t>
      </w:r>
      <w:proofErr w:type="gramStart"/>
      <w:r w:rsidR="00A26E89">
        <w:rPr>
          <w:rFonts w:ascii="Times New Roman" w:hAnsi="Times New Roman"/>
          <w:sz w:val="24"/>
          <w:szCs w:val="24"/>
        </w:rPr>
        <w:t>.р</w:t>
      </w:r>
      <w:proofErr w:type="gramEnd"/>
      <w:r w:rsidR="00A26E89">
        <w:rPr>
          <w:rFonts w:ascii="Times New Roman" w:hAnsi="Times New Roman"/>
          <w:sz w:val="24"/>
          <w:szCs w:val="24"/>
        </w:rPr>
        <w:t>уб.</w:t>
      </w:r>
    </w:p>
    <w:p w:rsidR="00FD5021" w:rsidRDefault="00FD5021" w:rsidP="00D07E1A">
      <w:pPr>
        <w:spacing w:after="10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В 2020 году за счет предоставления субсидии на поддержку территориального общественного самоуправления проекты «Модернизация уличного освещения» территориального общественного самоуправления «</w:t>
      </w:r>
      <w:proofErr w:type="spellStart"/>
      <w:r w:rsidRPr="00AD79F1">
        <w:rPr>
          <w:rFonts w:ascii="Times New Roman" w:eastAsia="Times New Roman" w:hAnsi="Times New Roman"/>
          <w:color w:val="000000"/>
          <w:sz w:val="24"/>
        </w:rPr>
        <w:t>Закишерье</w:t>
      </w:r>
      <w:proofErr w:type="spellEnd"/>
      <w:r w:rsidRPr="00AD79F1">
        <w:rPr>
          <w:rFonts w:ascii="Times New Roman" w:eastAsia="Times New Roman" w:hAnsi="Times New Roman"/>
          <w:color w:val="000000"/>
          <w:sz w:val="24"/>
        </w:rPr>
        <w:t>» и «</w:t>
      </w:r>
      <w:r w:rsidR="00D07E1A">
        <w:rPr>
          <w:rFonts w:ascii="Times New Roman" w:eastAsia="Times New Roman" w:hAnsi="Times New Roman"/>
          <w:color w:val="000000"/>
          <w:sz w:val="24"/>
        </w:rPr>
        <w:t>Надежда» реализованы полностью</w:t>
      </w:r>
      <w:r w:rsidRPr="00AD79F1">
        <w:rPr>
          <w:rFonts w:ascii="Times New Roman" w:eastAsia="Times New Roman" w:hAnsi="Times New Roman"/>
          <w:color w:val="000000"/>
          <w:sz w:val="24"/>
        </w:rPr>
        <w:t>, в т.ч. за счет средств областного бюджета -74,4 тыс. рублей, районного бюджета – 24,9 тыс. рублей.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FD5021" w:rsidRPr="00413840" w:rsidRDefault="00FD5021" w:rsidP="00FD5021">
      <w:pPr>
        <w:spacing w:after="10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Также, в рамках поддержки территориального общественного самоуправления проведены следующие мероприятия: приобретение секций забора (ТОС «Преображенский парк»), устройство тротуара в п. Лысимо, устройство беседки в д. Микшина гора (ТОС «Микшина гора»), приобретение малых форм и  разработка </w:t>
      </w:r>
      <w:proofErr w:type="spellStart"/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>дизайн-проекта</w:t>
      </w:r>
      <w:proofErr w:type="spellEnd"/>
      <w:proofErr w:type="gramEnd"/>
      <w:r w:rsidRPr="00AD79F1">
        <w:rPr>
          <w:rFonts w:ascii="Times New Roman" w:eastAsia="Times New Roman" w:hAnsi="Times New Roman"/>
          <w:color w:val="000000"/>
          <w:sz w:val="24"/>
        </w:rPr>
        <w:t xml:space="preserve"> парка (ТОС «Уездный город»). Все проекты реализованы полностью, в т.ч. за счет средств областного бюджета -371,4 тыс. рублей, районного бюджета -123,8 тыс. рублей.</w:t>
      </w:r>
    </w:p>
    <w:p w:rsidR="00FD5021" w:rsidRDefault="00FD5021" w:rsidP="00FD5021">
      <w:pPr>
        <w:spacing w:after="100" w:line="240" w:lineRule="auto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Также, в 2020 году в рамках исполнения программы «Формирование современной городской среды на 2018-2024 годы» средства направлялись на реализацию программы и израсходованы  в размере 2 269,5 тыс. рублей. Процент выполнения данной программы составил 99,7%. Недовыполнение плана по реализации программы обусловлено с частичным неисполнением мероприятий по подпрограмме «Благоустройство мест </w:t>
      </w:r>
      <w:r w:rsidRPr="00AD79F1">
        <w:rPr>
          <w:rFonts w:ascii="Times New Roman" w:eastAsia="Times New Roman" w:hAnsi="Times New Roman"/>
          <w:color w:val="000000"/>
          <w:sz w:val="24"/>
        </w:rPr>
        <w:lastRenderedPageBreak/>
        <w:t>общего пользования муниципального образования».</w:t>
      </w:r>
      <w:r>
        <w:t xml:space="preserve">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В рамках реализации программы были реализованы </w:t>
      </w:r>
      <w:r>
        <w:rPr>
          <w:rFonts w:ascii="Times New Roman" w:eastAsia="Times New Roman" w:hAnsi="Times New Roman"/>
          <w:color w:val="000000"/>
          <w:sz w:val="24"/>
        </w:rPr>
        <w:t>следующие мероприятия (таблица 6):</w:t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</w:p>
    <w:p w:rsidR="00FD5021" w:rsidRPr="001725A0" w:rsidRDefault="00FD5021" w:rsidP="00FD5021">
      <w:pPr>
        <w:spacing w:after="100" w:line="240" w:lineRule="auto"/>
        <w:ind w:left="7938" w:hanging="14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Таблица 6</w:t>
      </w:r>
      <w:r w:rsidRPr="00AD79F1">
        <w:rPr>
          <w:rFonts w:ascii="Times New Roman" w:eastAsia="Times New Roman" w:hAnsi="Times New Roman"/>
          <w:color w:val="000000"/>
          <w:sz w:val="24"/>
        </w:rPr>
        <w:tab/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417"/>
        <w:gridCol w:w="1276"/>
        <w:gridCol w:w="1359"/>
      </w:tblGrid>
      <w:tr w:rsidR="00FD5021" w:rsidRPr="00AD79F1" w:rsidTr="002B6A08">
        <w:tc>
          <w:tcPr>
            <w:tcW w:w="4962" w:type="dxa"/>
            <w:vAlign w:val="center"/>
          </w:tcPr>
          <w:p w:rsidR="00FD5021" w:rsidRPr="00AD79F1" w:rsidRDefault="00FD5021" w:rsidP="002B6A08">
            <w:pPr>
              <w:spacing w:line="240" w:lineRule="auto"/>
              <w:ind w:right="-817"/>
              <w:jc w:val="center"/>
              <w:rPr>
                <w:rFonts w:ascii="Times New Roman" w:hAnsi="Times New Roman"/>
              </w:rPr>
            </w:pPr>
            <w:r w:rsidRPr="00AD79F1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417" w:type="dxa"/>
            <w:vAlign w:val="center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D79F1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 xml:space="preserve">             </w:t>
            </w:r>
            <w:r w:rsidRPr="00AD79F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D79F1">
              <w:rPr>
                <w:rFonts w:ascii="Times New Roman" w:hAnsi="Times New Roman"/>
              </w:rPr>
              <w:t>Факт</w:t>
            </w:r>
            <w:r>
              <w:rPr>
                <w:rFonts w:ascii="Times New Roman" w:hAnsi="Times New Roman"/>
              </w:rPr>
              <w:t xml:space="preserve">            </w:t>
            </w:r>
            <w:r w:rsidRPr="00AD79F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359" w:type="dxa"/>
            <w:vAlign w:val="center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D79F1">
              <w:rPr>
                <w:rFonts w:ascii="Times New Roman" w:hAnsi="Times New Roman"/>
              </w:rPr>
              <w:t>Исполнение</w:t>
            </w:r>
            <w:r>
              <w:rPr>
                <w:rFonts w:ascii="Times New Roman" w:hAnsi="Times New Roman"/>
              </w:rPr>
              <w:t xml:space="preserve">          </w:t>
            </w:r>
            <w:r w:rsidRPr="00AD79F1">
              <w:rPr>
                <w:rFonts w:ascii="Times New Roman" w:hAnsi="Times New Roman"/>
              </w:rPr>
              <w:t>%</w:t>
            </w:r>
          </w:p>
        </w:tc>
      </w:tr>
      <w:tr w:rsidR="00FD5021" w:rsidRPr="00AD79F1" w:rsidTr="002B6A08">
        <w:tc>
          <w:tcPr>
            <w:tcW w:w="4962" w:type="dxa"/>
          </w:tcPr>
          <w:p w:rsidR="00FD5021" w:rsidRPr="00AD79F1" w:rsidRDefault="00FD5021" w:rsidP="002B6A08">
            <w:pPr>
              <w:spacing w:line="240" w:lineRule="auto"/>
              <w:ind w:right="-817"/>
              <w:jc w:val="center"/>
              <w:rPr>
                <w:rFonts w:ascii="Times New Roman" w:hAnsi="Times New Roman"/>
              </w:rPr>
            </w:pPr>
            <w:r w:rsidRPr="00AD79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D79F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D79F1">
              <w:rPr>
                <w:rFonts w:ascii="Times New Roman" w:hAnsi="Times New Roman"/>
              </w:rPr>
              <w:t>3</w:t>
            </w:r>
          </w:p>
        </w:tc>
        <w:tc>
          <w:tcPr>
            <w:tcW w:w="1359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D79F1">
              <w:rPr>
                <w:rFonts w:ascii="Times New Roman" w:hAnsi="Times New Roman"/>
              </w:rPr>
              <w:t>4 (3:2)*100%</w:t>
            </w:r>
          </w:p>
        </w:tc>
      </w:tr>
      <w:tr w:rsidR="00FD5021" w:rsidRPr="00AD79F1" w:rsidTr="002B6A08">
        <w:tc>
          <w:tcPr>
            <w:tcW w:w="4962" w:type="dxa"/>
          </w:tcPr>
          <w:p w:rsidR="00FD5021" w:rsidRPr="00AD79F1" w:rsidRDefault="00FD5021" w:rsidP="002B6A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1.Обеспечение проведения мероприятий по благоустройству территорий муниципальных образований, включая объекты, находящиеся в частной собственности и прилегающим к ним территорий, в соответствии с едиными требованиями, в т.ч.:</w:t>
            </w:r>
          </w:p>
        </w:tc>
        <w:tc>
          <w:tcPr>
            <w:tcW w:w="1417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2 275,9</w:t>
            </w:r>
          </w:p>
        </w:tc>
        <w:tc>
          <w:tcPr>
            <w:tcW w:w="1276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2 269,5</w:t>
            </w:r>
          </w:p>
        </w:tc>
        <w:tc>
          <w:tcPr>
            <w:tcW w:w="1359" w:type="dxa"/>
          </w:tcPr>
          <w:p w:rsidR="00FD5021" w:rsidRPr="00AD79F1" w:rsidRDefault="00FD5021" w:rsidP="002B6A0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FD5021" w:rsidRPr="00AD79F1" w:rsidTr="002B6A08">
        <w:tc>
          <w:tcPr>
            <w:tcW w:w="4962" w:type="dxa"/>
          </w:tcPr>
          <w:p w:rsidR="00FD5021" w:rsidRPr="00AD79F1" w:rsidRDefault="00FD5021" w:rsidP="002B6A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1.1.Реализация программ формирования современной городской среды</w:t>
            </w:r>
          </w:p>
        </w:tc>
        <w:tc>
          <w:tcPr>
            <w:tcW w:w="1417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1 567,1</w:t>
            </w:r>
          </w:p>
        </w:tc>
        <w:tc>
          <w:tcPr>
            <w:tcW w:w="1276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1567,1</w:t>
            </w:r>
          </w:p>
        </w:tc>
        <w:tc>
          <w:tcPr>
            <w:tcW w:w="1359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D5021" w:rsidRPr="00AD79F1" w:rsidTr="002B6A08">
        <w:tc>
          <w:tcPr>
            <w:tcW w:w="4962" w:type="dxa"/>
          </w:tcPr>
          <w:p w:rsidR="00FD5021" w:rsidRPr="00AD79F1" w:rsidRDefault="00FD5021" w:rsidP="002B6A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1.2.Мероприятия по благоустройству мест общего пользования муниципального образования «Сафроновское»</w:t>
            </w:r>
          </w:p>
        </w:tc>
        <w:tc>
          <w:tcPr>
            <w:tcW w:w="1417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276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359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FD5021" w:rsidRPr="00AD79F1" w:rsidTr="002B6A08">
        <w:tc>
          <w:tcPr>
            <w:tcW w:w="4962" w:type="dxa"/>
          </w:tcPr>
          <w:p w:rsidR="00FD5021" w:rsidRPr="00AD79F1" w:rsidRDefault="00FD5021" w:rsidP="002B6A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1.3.Мероприятия по благоустройству территорий муниципального образования «Сафроновское» и приобретение уборочной и коммунальной техники</w:t>
            </w:r>
          </w:p>
        </w:tc>
        <w:tc>
          <w:tcPr>
            <w:tcW w:w="1417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625,4</w:t>
            </w:r>
          </w:p>
        </w:tc>
        <w:tc>
          <w:tcPr>
            <w:tcW w:w="1276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625,4</w:t>
            </w:r>
          </w:p>
        </w:tc>
        <w:tc>
          <w:tcPr>
            <w:tcW w:w="1359" w:type="dxa"/>
          </w:tcPr>
          <w:p w:rsidR="00FD5021" w:rsidRPr="00AD79F1" w:rsidRDefault="00FD5021" w:rsidP="002B6A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D5021" w:rsidRPr="00AD79F1" w:rsidTr="002B6A08">
        <w:tc>
          <w:tcPr>
            <w:tcW w:w="4962" w:type="dxa"/>
          </w:tcPr>
          <w:p w:rsidR="00FD5021" w:rsidRPr="00AD79F1" w:rsidRDefault="00FD5021" w:rsidP="002B6A08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</w:tcPr>
          <w:p w:rsidR="00FD5021" w:rsidRPr="00AD79F1" w:rsidRDefault="00FD5021" w:rsidP="002B6A08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2 275,9</w:t>
            </w:r>
          </w:p>
        </w:tc>
        <w:tc>
          <w:tcPr>
            <w:tcW w:w="1276" w:type="dxa"/>
          </w:tcPr>
          <w:p w:rsidR="00FD5021" w:rsidRPr="00AD79F1" w:rsidRDefault="00FD5021" w:rsidP="002B6A08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2 269,5</w:t>
            </w:r>
          </w:p>
        </w:tc>
        <w:tc>
          <w:tcPr>
            <w:tcW w:w="1359" w:type="dxa"/>
          </w:tcPr>
          <w:p w:rsidR="00FD5021" w:rsidRPr="00AD79F1" w:rsidRDefault="00FD5021" w:rsidP="002B6A08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1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</w:tbl>
    <w:p w:rsidR="00FD5021" w:rsidRPr="00AD79F1" w:rsidRDefault="00FD5021" w:rsidP="00FD5021">
      <w:pPr>
        <w:spacing w:after="100" w:line="240" w:lineRule="auto"/>
        <w:contextualSpacing/>
        <w:jc w:val="both"/>
      </w:pPr>
    </w:p>
    <w:p w:rsidR="00FD5021" w:rsidRPr="00AD79F1" w:rsidRDefault="00FD5021" w:rsidP="00FD5021">
      <w:pPr>
        <w:spacing w:after="100"/>
        <w:ind w:firstLine="567"/>
        <w:contextualSpacing/>
        <w:jc w:val="both"/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Выполнение мероприятий программы финансировалось за счет средства федерального, областного бюджета и средств бюджета муниципального образования «Сафроновское». В рамках программы были </w:t>
      </w:r>
      <w:r w:rsidR="00D07E1A">
        <w:rPr>
          <w:rFonts w:ascii="Times New Roman" w:eastAsia="Times New Roman" w:hAnsi="Times New Roman"/>
          <w:color w:val="000000"/>
          <w:sz w:val="24"/>
        </w:rPr>
        <w:t>благоустроены места общего пользования по  следующим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мероприятия</w:t>
      </w:r>
      <w:r w:rsidR="00D07E1A">
        <w:rPr>
          <w:rFonts w:ascii="Times New Roman" w:eastAsia="Times New Roman" w:hAnsi="Times New Roman"/>
          <w:color w:val="000000"/>
          <w:sz w:val="24"/>
        </w:rPr>
        <w:t>м</w:t>
      </w:r>
      <w:r w:rsidRPr="00AD79F1">
        <w:rPr>
          <w:rFonts w:ascii="Times New Roman" w:eastAsia="Times New Roman" w:hAnsi="Times New Roman"/>
          <w:color w:val="000000"/>
          <w:sz w:val="24"/>
        </w:rPr>
        <w:t>:</w:t>
      </w:r>
    </w:p>
    <w:p w:rsidR="00FD5021" w:rsidRPr="00AD79F1" w:rsidRDefault="00FD5021" w:rsidP="00FD5021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-выполнение работ «Модернизация сетей объекта уличного освещения МО «Сафроновское»: участок № 12 по ул. Урицкого от ул. Октябрьская до ул</w:t>
      </w:r>
      <w:r>
        <w:rPr>
          <w:rFonts w:ascii="Times New Roman" w:eastAsia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Кишерской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участок № 1 ул. Братьев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Покровских от ул. Красных Партизан до ул. Октябрьская»;</w:t>
      </w:r>
    </w:p>
    <w:p w:rsidR="00FD5021" w:rsidRPr="00AD79F1" w:rsidRDefault="00FD5021" w:rsidP="00FD5021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 xml:space="preserve">-выполнение работ «Модернизация сетей объекта уличного освещения МО «Сафроновское», расположенных по адресам: участок № 3 по ул. Энергетиков от ж.д. № 4 до ж.д. № 7; участок № 5 по ул. </w:t>
      </w:r>
      <w:proofErr w:type="spellStart"/>
      <w:r w:rsidRPr="00AD79F1">
        <w:rPr>
          <w:rFonts w:ascii="Times New Roman" w:eastAsia="Times New Roman" w:hAnsi="Times New Roman"/>
          <w:color w:val="000000"/>
          <w:sz w:val="24"/>
        </w:rPr>
        <w:t>Кишерская</w:t>
      </w:r>
      <w:proofErr w:type="spellEnd"/>
      <w:r w:rsidRPr="00AD79F1">
        <w:rPr>
          <w:rFonts w:ascii="Times New Roman" w:eastAsia="Times New Roman" w:hAnsi="Times New Roman"/>
          <w:color w:val="000000"/>
          <w:sz w:val="24"/>
        </w:rPr>
        <w:t xml:space="preserve"> от подстанции до ул. Восточная ж.д. № 12; участок № 6 по </w:t>
      </w:r>
      <w:r>
        <w:rPr>
          <w:rFonts w:ascii="Times New Roman" w:eastAsia="Times New Roman" w:hAnsi="Times New Roman"/>
          <w:color w:val="000000"/>
          <w:sz w:val="24"/>
        </w:rPr>
        <w:t xml:space="preserve">ул. Маяковского от ж.д. </w:t>
      </w:r>
      <w:r w:rsidRPr="00AD79F1">
        <w:rPr>
          <w:rFonts w:ascii="Times New Roman" w:eastAsia="Times New Roman" w:hAnsi="Times New Roman"/>
          <w:color w:val="000000"/>
          <w:sz w:val="24"/>
        </w:rPr>
        <w:t xml:space="preserve"> № 42 до ж.д. № 56»;</w:t>
      </w:r>
      <w:proofErr w:type="gramEnd"/>
    </w:p>
    <w:p w:rsidR="00FD5021" w:rsidRPr="00AD79F1" w:rsidRDefault="00FD5021" w:rsidP="00FD5021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 xml:space="preserve">-выполнение работ «Модернизация сетей объекта уличного освещения МО «Сафроновское», расположенных по адресам: </w:t>
      </w: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>Архангельская область, Ленский район, с. Яренск участок № 1 по ул. Кирпичная от ул. Красных Партизан до ж.д. № 34; участок № 2 по ул. Пермская от К. Партизан до ж.д. № 31; участок № 9 по ул. Пионерская от ж.д. № 12 до пер. Гаражный, ул. Северная от ж.д. № 3 до ж.д. № 11;</w:t>
      </w:r>
      <w:proofErr w:type="gramEnd"/>
      <w:r w:rsidRPr="00AD79F1">
        <w:rPr>
          <w:rFonts w:ascii="Times New Roman" w:eastAsia="Times New Roman" w:hAnsi="Times New Roman"/>
          <w:color w:val="000000"/>
          <w:sz w:val="24"/>
        </w:rPr>
        <w:t xml:space="preserve"> участок № 13 по ул. Пионерская от ул. Трудовая до ул. Адмирала Жданова; участок № 14 по ул. Пионерская от ул. Адмирала Жданова </w:t>
      </w: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>до</w:t>
      </w:r>
      <w:proofErr w:type="gramEnd"/>
      <w:r w:rsidRPr="00AD79F1">
        <w:rPr>
          <w:rFonts w:ascii="Times New Roman" w:eastAsia="Times New Roman" w:hAnsi="Times New Roman"/>
          <w:color w:val="000000"/>
          <w:sz w:val="24"/>
        </w:rPr>
        <w:t xml:space="preserve"> ул. </w:t>
      </w:r>
      <w:proofErr w:type="spellStart"/>
      <w:r w:rsidRPr="00AD79F1">
        <w:rPr>
          <w:rFonts w:ascii="Times New Roman" w:eastAsia="Times New Roman" w:hAnsi="Times New Roman"/>
          <w:color w:val="000000"/>
          <w:sz w:val="24"/>
        </w:rPr>
        <w:t>Кишерская</w:t>
      </w:r>
      <w:proofErr w:type="spellEnd"/>
      <w:r w:rsidRPr="00AD79F1">
        <w:rPr>
          <w:rFonts w:ascii="Times New Roman" w:eastAsia="Times New Roman" w:hAnsi="Times New Roman"/>
          <w:color w:val="000000"/>
          <w:sz w:val="24"/>
        </w:rPr>
        <w:t>;</w:t>
      </w:r>
    </w:p>
    <w:p w:rsidR="00FD5021" w:rsidRPr="00AD79F1" w:rsidRDefault="00FD5021" w:rsidP="00FD5021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-выполнение работ «Модернизация сетей объекта уличного освещения МО «Сафроновское»: участок № 5 ул. Юбилейная от подстанции ул. Таежная до ул. Ивана Фиолетова»;</w:t>
      </w:r>
    </w:p>
    <w:p w:rsidR="00FD5021" w:rsidRDefault="00FD5021" w:rsidP="00FD5021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lastRenderedPageBreak/>
        <w:t xml:space="preserve">-выполнение работ «Модернизация сетей объекта уличного освещения МО «Сафроновское»: участок № 2 от Братьев Покровских от ул. Октябрьская </w:t>
      </w:r>
      <w:proofErr w:type="gramStart"/>
      <w:r w:rsidRPr="00AD79F1">
        <w:rPr>
          <w:rFonts w:ascii="Times New Roman" w:eastAsia="Times New Roman" w:hAnsi="Times New Roman"/>
          <w:color w:val="000000"/>
          <w:sz w:val="24"/>
        </w:rPr>
        <w:t>до пер</w:t>
      </w:r>
      <w:proofErr w:type="gramEnd"/>
      <w:r w:rsidRPr="00AD79F1">
        <w:rPr>
          <w:rFonts w:ascii="Times New Roman" w:eastAsia="Times New Roman" w:hAnsi="Times New Roman"/>
          <w:color w:val="000000"/>
          <w:sz w:val="24"/>
        </w:rPr>
        <w:t xml:space="preserve">. Степана Куликова и ул. Набережная </w:t>
      </w:r>
      <w:proofErr w:type="spellStart"/>
      <w:r w:rsidRPr="00AD79F1">
        <w:rPr>
          <w:rFonts w:ascii="Times New Roman" w:eastAsia="Times New Roman" w:hAnsi="Times New Roman"/>
          <w:color w:val="000000"/>
          <w:sz w:val="24"/>
        </w:rPr>
        <w:t>Подбельского</w:t>
      </w:r>
      <w:proofErr w:type="spellEnd"/>
      <w:r w:rsidRPr="00AD79F1">
        <w:rPr>
          <w:rFonts w:ascii="Times New Roman" w:eastAsia="Times New Roman" w:hAnsi="Times New Roman"/>
          <w:color w:val="000000"/>
          <w:sz w:val="24"/>
        </w:rPr>
        <w:t>;</w:t>
      </w:r>
    </w:p>
    <w:p w:rsidR="00FD5021" w:rsidRPr="00AD79F1" w:rsidRDefault="00FD5021" w:rsidP="00FD5021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-приобретение уборочной и коммунальной техники;</w:t>
      </w:r>
    </w:p>
    <w:p w:rsidR="00FD5021" w:rsidRDefault="00FD5021" w:rsidP="00FD5021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AD79F1">
        <w:rPr>
          <w:rFonts w:ascii="Times New Roman" w:eastAsia="Times New Roman" w:hAnsi="Times New Roman"/>
          <w:color w:val="000000"/>
          <w:sz w:val="24"/>
        </w:rPr>
        <w:t>-оплата услуг по проведению проверки достоверност</w:t>
      </w:r>
      <w:r>
        <w:rPr>
          <w:rFonts w:ascii="Times New Roman" w:eastAsia="Times New Roman" w:hAnsi="Times New Roman"/>
          <w:color w:val="000000"/>
          <w:sz w:val="24"/>
        </w:rPr>
        <w:t>и определения сметной стоимости.</w:t>
      </w:r>
    </w:p>
    <w:p w:rsidR="00E26AF0" w:rsidRPr="00883413" w:rsidRDefault="00E26AF0" w:rsidP="00E26AF0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883413">
        <w:rPr>
          <w:rFonts w:ascii="Times New Roman" w:hAnsi="Times New Roman"/>
          <w:sz w:val="24"/>
          <w:szCs w:val="24"/>
        </w:rPr>
        <w:t xml:space="preserve">        В п. Лысимо </w:t>
      </w:r>
      <w:r w:rsidR="00684344">
        <w:rPr>
          <w:rFonts w:ascii="Times New Roman" w:hAnsi="Times New Roman"/>
          <w:sz w:val="24"/>
          <w:szCs w:val="24"/>
        </w:rPr>
        <w:t xml:space="preserve"> и с. Ирта </w:t>
      </w:r>
      <w:r w:rsidRPr="00883413">
        <w:rPr>
          <w:rFonts w:ascii="Times New Roman" w:hAnsi="Times New Roman"/>
          <w:sz w:val="24"/>
          <w:szCs w:val="24"/>
        </w:rPr>
        <w:t xml:space="preserve"> в зимний период проводятся работы по содержанию и</w:t>
      </w:r>
      <w:r w:rsidR="00FD5021">
        <w:rPr>
          <w:rFonts w:ascii="Times New Roman" w:hAnsi="Times New Roman"/>
          <w:sz w:val="24"/>
          <w:szCs w:val="24"/>
        </w:rPr>
        <w:t xml:space="preserve"> очистке тротуар</w:t>
      </w:r>
      <w:r w:rsidR="00684344">
        <w:rPr>
          <w:rFonts w:ascii="Times New Roman" w:hAnsi="Times New Roman"/>
          <w:sz w:val="24"/>
          <w:szCs w:val="24"/>
        </w:rPr>
        <w:t xml:space="preserve">ов </w:t>
      </w:r>
      <w:r w:rsidR="00FD5021">
        <w:rPr>
          <w:rFonts w:ascii="Times New Roman" w:hAnsi="Times New Roman"/>
          <w:sz w:val="24"/>
          <w:szCs w:val="24"/>
        </w:rPr>
        <w:t xml:space="preserve"> </w:t>
      </w:r>
      <w:r w:rsidRPr="00883413">
        <w:rPr>
          <w:rFonts w:ascii="Times New Roman" w:hAnsi="Times New Roman"/>
          <w:sz w:val="24"/>
          <w:szCs w:val="24"/>
        </w:rPr>
        <w:t>от снега и льда</w:t>
      </w:r>
      <w:r w:rsidR="00684344">
        <w:rPr>
          <w:rFonts w:ascii="Times New Roman" w:hAnsi="Times New Roman"/>
          <w:sz w:val="24"/>
          <w:szCs w:val="24"/>
        </w:rPr>
        <w:t xml:space="preserve">, </w:t>
      </w:r>
      <w:r w:rsidRPr="00883413">
        <w:rPr>
          <w:rFonts w:ascii="Times New Roman" w:hAnsi="Times New Roman"/>
          <w:sz w:val="24"/>
          <w:szCs w:val="24"/>
        </w:rPr>
        <w:t>а так же в течени</w:t>
      </w:r>
      <w:proofErr w:type="gramStart"/>
      <w:r w:rsidRPr="00883413">
        <w:rPr>
          <w:rFonts w:ascii="Times New Roman" w:hAnsi="Times New Roman"/>
          <w:sz w:val="24"/>
          <w:szCs w:val="24"/>
        </w:rPr>
        <w:t>и</w:t>
      </w:r>
      <w:proofErr w:type="gramEnd"/>
      <w:r w:rsidRPr="00883413">
        <w:rPr>
          <w:rFonts w:ascii="Times New Roman" w:hAnsi="Times New Roman"/>
          <w:sz w:val="24"/>
          <w:szCs w:val="24"/>
        </w:rPr>
        <w:t xml:space="preserve"> всего зимнего периода очистка подъездов и подходов к противопожарным  водоёмам .</w:t>
      </w:r>
    </w:p>
    <w:p w:rsidR="003C7AC7" w:rsidRPr="00D07E1A" w:rsidRDefault="00E26AF0" w:rsidP="00D07E1A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E26AF0">
        <w:rPr>
          <w:rFonts w:ascii="Times New Roman" w:hAnsi="Times New Roman"/>
          <w:sz w:val="24"/>
          <w:szCs w:val="24"/>
        </w:rPr>
        <w:t xml:space="preserve">В весенний период  проводились </w:t>
      </w:r>
      <w:proofErr w:type="spellStart"/>
      <w:r w:rsidRPr="00E26AF0">
        <w:rPr>
          <w:rFonts w:ascii="Times New Roman" w:hAnsi="Times New Roman"/>
          <w:sz w:val="24"/>
          <w:szCs w:val="24"/>
        </w:rPr>
        <w:t>противопаводковые</w:t>
      </w:r>
      <w:proofErr w:type="spellEnd"/>
      <w:r w:rsidRPr="00E26AF0">
        <w:rPr>
          <w:rFonts w:ascii="Times New Roman" w:hAnsi="Times New Roman"/>
          <w:sz w:val="24"/>
          <w:szCs w:val="24"/>
        </w:rPr>
        <w:t xml:space="preserve"> мероприятия, работы по установке предостерегающих знаков в населенных пунктах территории МО «Сафроновское»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26AF0">
        <w:rPr>
          <w:rFonts w:ascii="Times New Roman" w:hAnsi="Times New Roman"/>
          <w:sz w:val="24"/>
          <w:szCs w:val="24"/>
        </w:rPr>
        <w:t xml:space="preserve">« Выход и выезд на лёд запрещен», проводились мероприятия по санитарной очистке ( очистка улиц от мусора и сухой травы), </w:t>
      </w:r>
      <w:r w:rsidRPr="005456E8">
        <w:rPr>
          <w:rFonts w:ascii="Times New Roman" w:hAnsi="Times New Roman"/>
          <w:sz w:val="24"/>
          <w:szCs w:val="24"/>
        </w:rPr>
        <w:t xml:space="preserve">вывезено </w:t>
      </w:r>
      <w:r w:rsidR="005456E8" w:rsidRPr="005456E8">
        <w:rPr>
          <w:rFonts w:ascii="Times New Roman" w:hAnsi="Times New Roman"/>
          <w:sz w:val="24"/>
          <w:szCs w:val="24"/>
        </w:rPr>
        <w:t>70</w:t>
      </w:r>
      <w:r w:rsidRPr="005456E8">
        <w:rPr>
          <w:rFonts w:ascii="Times New Roman" w:hAnsi="Times New Roman"/>
          <w:sz w:val="24"/>
          <w:szCs w:val="24"/>
        </w:rPr>
        <w:t xml:space="preserve"> куб</w:t>
      </w:r>
      <w:proofErr w:type="gramStart"/>
      <w:r w:rsidRPr="005456E8">
        <w:rPr>
          <w:rFonts w:ascii="Times New Roman" w:hAnsi="Times New Roman"/>
          <w:sz w:val="24"/>
          <w:szCs w:val="24"/>
        </w:rPr>
        <w:t>.м</w:t>
      </w:r>
      <w:proofErr w:type="gramEnd"/>
      <w:r w:rsidRPr="005456E8">
        <w:rPr>
          <w:rFonts w:ascii="Times New Roman" w:hAnsi="Times New Roman"/>
          <w:sz w:val="24"/>
          <w:szCs w:val="24"/>
        </w:rPr>
        <w:t xml:space="preserve"> мусора.</w:t>
      </w:r>
      <w:r w:rsidRPr="00E26AF0">
        <w:rPr>
          <w:rFonts w:ascii="Times New Roman" w:hAnsi="Times New Roman"/>
          <w:sz w:val="24"/>
          <w:szCs w:val="24"/>
        </w:rPr>
        <w:t xml:space="preserve"> </w:t>
      </w:r>
      <w:r w:rsidR="00FD5021">
        <w:rPr>
          <w:rFonts w:ascii="Times New Roman" w:hAnsi="Times New Roman"/>
          <w:sz w:val="24"/>
          <w:szCs w:val="24"/>
        </w:rPr>
        <w:t xml:space="preserve">В весенний период велись </w:t>
      </w:r>
      <w:r w:rsidRPr="00E26AF0">
        <w:rPr>
          <w:rFonts w:ascii="Times New Roman" w:hAnsi="Times New Roman"/>
          <w:sz w:val="24"/>
          <w:szCs w:val="24"/>
        </w:rPr>
        <w:t xml:space="preserve"> работы по очистк</w:t>
      </w:r>
      <w:r w:rsidR="00FD5021">
        <w:rPr>
          <w:rFonts w:ascii="Times New Roman" w:hAnsi="Times New Roman"/>
          <w:sz w:val="24"/>
          <w:szCs w:val="24"/>
        </w:rPr>
        <w:t>е</w:t>
      </w:r>
      <w:r w:rsidRPr="00E26AF0">
        <w:rPr>
          <w:rFonts w:ascii="Times New Roman" w:hAnsi="Times New Roman"/>
          <w:sz w:val="24"/>
          <w:szCs w:val="24"/>
        </w:rPr>
        <w:t xml:space="preserve">  улиц от мусора и уличного смёта, очистка парков  Преображенский и имени Землячки от опавшей листвы и мусора,  высадка цветочной рассады у памятника. Так же в весенний период  проводились мероприятия по проведению субботников, очистка территории МО «Сафроновское» от мусора, очистка прибрежной полосы водных объектов от мусора</w:t>
      </w:r>
      <w:r w:rsidR="00FD5021">
        <w:rPr>
          <w:rFonts w:ascii="Times New Roman" w:hAnsi="Times New Roman"/>
          <w:sz w:val="24"/>
          <w:szCs w:val="24"/>
        </w:rPr>
        <w:t xml:space="preserve">, участие в акции </w:t>
      </w:r>
      <w:r w:rsidRPr="00E26AF0">
        <w:rPr>
          <w:rFonts w:ascii="Times New Roman" w:hAnsi="Times New Roman"/>
          <w:sz w:val="24"/>
          <w:szCs w:val="24"/>
        </w:rPr>
        <w:t xml:space="preserve"> </w:t>
      </w:r>
      <w:r w:rsidR="00684344">
        <w:rPr>
          <w:rFonts w:ascii="Times New Roman" w:hAnsi="Times New Roman"/>
          <w:sz w:val="24"/>
          <w:szCs w:val="24"/>
        </w:rPr>
        <w:t xml:space="preserve">«Чистый Регион» </w:t>
      </w:r>
      <w:r w:rsidR="005456E8">
        <w:rPr>
          <w:rFonts w:ascii="Times New Roman" w:hAnsi="Times New Roman"/>
          <w:sz w:val="24"/>
          <w:szCs w:val="24"/>
        </w:rPr>
        <w:t>(</w:t>
      </w:r>
      <w:r w:rsidRPr="005456E8">
        <w:rPr>
          <w:rFonts w:ascii="Times New Roman" w:hAnsi="Times New Roman"/>
          <w:sz w:val="24"/>
          <w:szCs w:val="24"/>
        </w:rPr>
        <w:t xml:space="preserve">убрано  </w:t>
      </w:r>
      <w:r w:rsidR="005456E8" w:rsidRPr="005456E8">
        <w:rPr>
          <w:rFonts w:ascii="Times New Roman" w:hAnsi="Times New Roman"/>
          <w:sz w:val="24"/>
          <w:szCs w:val="24"/>
        </w:rPr>
        <w:t xml:space="preserve">78,3 </w:t>
      </w:r>
      <w:r w:rsidR="005456E8">
        <w:rPr>
          <w:rFonts w:ascii="Times New Roman" w:hAnsi="Times New Roman"/>
          <w:sz w:val="24"/>
          <w:szCs w:val="24"/>
        </w:rPr>
        <w:t>куб.м</w:t>
      </w:r>
      <w:r w:rsidR="00D07E1A">
        <w:rPr>
          <w:rFonts w:ascii="Times New Roman" w:hAnsi="Times New Roman"/>
          <w:sz w:val="24"/>
          <w:szCs w:val="24"/>
        </w:rPr>
        <w:t>.</w:t>
      </w:r>
      <w:r w:rsidR="005456E8">
        <w:rPr>
          <w:rFonts w:ascii="Times New Roman" w:hAnsi="Times New Roman"/>
          <w:sz w:val="24"/>
          <w:szCs w:val="24"/>
        </w:rPr>
        <w:t>)</w:t>
      </w:r>
    </w:p>
    <w:p w:rsidR="00E17808" w:rsidRPr="008A0EA0" w:rsidRDefault="00E17808" w:rsidP="00E17808">
      <w:pPr>
        <w:spacing w:after="0" w:afterAutospacing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0EA0">
        <w:rPr>
          <w:rFonts w:ascii="Times New Roman" w:hAnsi="Times New Roman"/>
          <w:sz w:val="24"/>
          <w:szCs w:val="24"/>
        </w:rPr>
        <w:t>Ежедневно осуществляется   уборка ярмарочной территории, парка им. Землячки, Преображенского парка и</w:t>
      </w:r>
      <w:r w:rsidR="00D07E1A">
        <w:rPr>
          <w:rFonts w:ascii="Times New Roman" w:hAnsi="Times New Roman"/>
          <w:sz w:val="24"/>
          <w:szCs w:val="24"/>
        </w:rPr>
        <w:t xml:space="preserve"> 2-х  памятников  с</w:t>
      </w:r>
      <w:proofErr w:type="gramStart"/>
      <w:r w:rsidR="00D07E1A">
        <w:rPr>
          <w:rFonts w:ascii="Times New Roman" w:hAnsi="Times New Roman"/>
          <w:sz w:val="24"/>
          <w:szCs w:val="24"/>
        </w:rPr>
        <w:t>.Я</w:t>
      </w:r>
      <w:proofErr w:type="gramEnd"/>
      <w:r w:rsidR="00D07E1A">
        <w:rPr>
          <w:rFonts w:ascii="Times New Roman" w:hAnsi="Times New Roman"/>
          <w:sz w:val="24"/>
          <w:szCs w:val="24"/>
        </w:rPr>
        <w:t>ренск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0EA0">
        <w:rPr>
          <w:rFonts w:ascii="Times New Roman" w:hAnsi="Times New Roman"/>
          <w:sz w:val="24"/>
          <w:szCs w:val="24"/>
        </w:rPr>
        <w:t xml:space="preserve">Всего собрано и вывезено </w:t>
      </w:r>
      <w:r w:rsidR="005456E8">
        <w:rPr>
          <w:rFonts w:ascii="Times New Roman" w:hAnsi="Times New Roman"/>
          <w:sz w:val="24"/>
          <w:szCs w:val="24"/>
        </w:rPr>
        <w:t>58,0</w:t>
      </w:r>
      <w:r w:rsidRPr="008A0EA0">
        <w:rPr>
          <w:rFonts w:ascii="Times New Roman" w:hAnsi="Times New Roman"/>
          <w:sz w:val="24"/>
          <w:szCs w:val="24"/>
        </w:rPr>
        <w:t xml:space="preserve"> куб. метров мусора.</w:t>
      </w:r>
    </w:p>
    <w:p w:rsidR="00282537" w:rsidRPr="007125A6" w:rsidRDefault="00282537" w:rsidP="00854D06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7125A6">
        <w:rPr>
          <w:rFonts w:ascii="Times New Roman" w:hAnsi="Times New Roman"/>
          <w:sz w:val="24"/>
          <w:szCs w:val="24"/>
        </w:rPr>
        <w:t>- два раза  в неделю  осуществлялся  сбор  платы    за торговое место  на основании    постановления №  11 от 23.11.2012 года « Об утверждении   порядка  организации  ярмарок  по продаже  товаров   на территории МО  « Са</w:t>
      </w:r>
      <w:r w:rsidR="00D07E1A">
        <w:rPr>
          <w:rFonts w:ascii="Times New Roman" w:hAnsi="Times New Roman"/>
          <w:sz w:val="24"/>
          <w:szCs w:val="24"/>
        </w:rPr>
        <w:t>фроновское» сумма сбора  за 2020</w:t>
      </w:r>
      <w:r w:rsidRPr="007125A6">
        <w:rPr>
          <w:rFonts w:ascii="Times New Roman" w:hAnsi="Times New Roman"/>
          <w:sz w:val="24"/>
          <w:szCs w:val="24"/>
        </w:rPr>
        <w:t xml:space="preserve"> год составила  тыс</w:t>
      </w:r>
      <w:proofErr w:type="gramStart"/>
      <w:r w:rsidRPr="007125A6">
        <w:rPr>
          <w:rFonts w:ascii="Times New Roman" w:hAnsi="Times New Roman"/>
          <w:sz w:val="24"/>
          <w:szCs w:val="24"/>
        </w:rPr>
        <w:t>.р</w:t>
      </w:r>
      <w:proofErr w:type="gramEnd"/>
      <w:r w:rsidRPr="007125A6">
        <w:rPr>
          <w:rFonts w:ascii="Times New Roman" w:hAnsi="Times New Roman"/>
          <w:sz w:val="24"/>
          <w:szCs w:val="24"/>
        </w:rPr>
        <w:t>ублей;</w:t>
      </w:r>
    </w:p>
    <w:p w:rsidR="007125A6" w:rsidRDefault="00E17808" w:rsidP="002F5C92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883413">
        <w:rPr>
          <w:rFonts w:ascii="Times New Roman" w:hAnsi="Times New Roman"/>
          <w:sz w:val="24"/>
          <w:szCs w:val="24"/>
        </w:rPr>
        <w:t>Для выполнения работ по  благоустройству на территории МО «Сафроновское» по договорам привлекались   безработные граждане</w:t>
      </w:r>
      <w:r w:rsidR="007125A6" w:rsidRPr="00883413">
        <w:rPr>
          <w:rFonts w:ascii="Times New Roman" w:hAnsi="Times New Roman"/>
          <w:sz w:val="24"/>
          <w:szCs w:val="24"/>
        </w:rPr>
        <w:t xml:space="preserve"> (</w:t>
      </w:r>
      <w:r w:rsidRPr="00883413">
        <w:rPr>
          <w:rFonts w:ascii="Times New Roman" w:hAnsi="Times New Roman"/>
          <w:sz w:val="24"/>
          <w:szCs w:val="24"/>
        </w:rPr>
        <w:t>очистка  пар</w:t>
      </w:r>
      <w:r w:rsidR="00883413" w:rsidRPr="00883413">
        <w:rPr>
          <w:rFonts w:ascii="Times New Roman" w:hAnsi="Times New Roman"/>
          <w:sz w:val="24"/>
          <w:szCs w:val="24"/>
        </w:rPr>
        <w:t>ков, канав</w:t>
      </w:r>
      <w:r w:rsidRPr="00883413">
        <w:rPr>
          <w:rFonts w:ascii="Times New Roman" w:hAnsi="Times New Roman"/>
          <w:sz w:val="24"/>
          <w:szCs w:val="24"/>
        </w:rPr>
        <w:t xml:space="preserve">, </w:t>
      </w:r>
      <w:r w:rsidR="00883413" w:rsidRPr="00883413">
        <w:rPr>
          <w:rFonts w:ascii="Times New Roman" w:hAnsi="Times New Roman"/>
          <w:sz w:val="24"/>
          <w:szCs w:val="24"/>
        </w:rPr>
        <w:t xml:space="preserve"> </w:t>
      </w:r>
      <w:r w:rsidRPr="00883413">
        <w:rPr>
          <w:rFonts w:ascii="Times New Roman" w:hAnsi="Times New Roman"/>
          <w:sz w:val="24"/>
          <w:szCs w:val="24"/>
        </w:rPr>
        <w:t xml:space="preserve">улиц  от мусора) из Центра занятости, привлечено </w:t>
      </w:r>
      <w:r w:rsidR="005456E8">
        <w:rPr>
          <w:rFonts w:ascii="Times New Roman" w:hAnsi="Times New Roman"/>
          <w:sz w:val="24"/>
          <w:szCs w:val="24"/>
        </w:rPr>
        <w:t>8</w:t>
      </w:r>
      <w:r w:rsidRPr="00883413">
        <w:rPr>
          <w:rFonts w:ascii="Times New Roman" w:hAnsi="Times New Roman"/>
          <w:sz w:val="24"/>
          <w:szCs w:val="24"/>
        </w:rPr>
        <w:t xml:space="preserve"> граждан;  по решению суда на обязательных работах </w:t>
      </w:r>
      <w:r w:rsidR="00273187">
        <w:rPr>
          <w:rFonts w:ascii="Times New Roman" w:hAnsi="Times New Roman"/>
          <w:sz w:val="24"/>
          <w:szCs w:val="24"/>
        </w:rPr>
        <w:t xml:space="preserve">от ОСП по Ленскому району и УФСИН России по Архангельской области  </w:t>
      </w:r>
      <w:r w:rsidRPr="00883413">
        <w:rPr>
          <w:rFonts w:ascii="Times New Roman" w:hAnsi="Times New Roman"/>
          <w:sz w:val="24"/>
          <w:szCs w:val="24"/>
        </w:rPr>
        <w:t xml:space="preserve">отработано </w:t>
      </w:r>
      <w:r w:rsidR="005456E8">
        <w:rPr>
          <w:rFonts w:ascii="Times New Roman" w:hAnsi="Times New Roman"/>
          <w:sz w:val="24"/>
          <w:szCs w:val="24"/>
        </w:rPr>
        <w:t>2880</w:t>
      </w:r>
      <w:r w:rsidRPr="00883413">
        <w:rPr>
          <w:rFonts w:ascii="Times New Roman" w:hAnsi="Times New Roman"/>
          <w:sz w:val="24"/>
          <w:szCs w:val="24"/>
        </w:rPr>
        <w:t xml:space="preserve"> часов </w:t>
      </w:r>
      <w:r w:rsidR="005456E8">
        <w:rPr>
          <w:rFonts w:ascii="Times New Roman" w:hAnsi="Times New Roman"/>
          <w:sz w:val="24"/>
          <w:szCs w:val="24"/>
        </w:rPr>
        <w:t>41</w:t>
      </w:r>
      <w:r w:rsidRPr="00883413">
        <w:rPr>
          <w:rFonts w:ascii="Times New Roman" w:hAnsi="Times New Roman"/>
          <w:sz w:val="24"/>
          <w:szCs w:val="24"/>
        </w:rPr>
        <w:t xml:space="preserve"> человек, со всеми рабочими  заключены   трудовые  договора на определенный срок, проведен  инструктаж по технике  безопасности,  выдавались   материальные средства   для работы,   оформлялись  табеля   учета   рабочего времени  и    акты  выполненных работ.</w:t>
      </w:r>
    </w:p>
    <w:p w:rsidR="002F5C92" w:rsidRPr="002F5C92" w:rsidRDefault="002F5C92" w:rsidP="002F5C92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контроль по благоустройству не проводился в связи с введенными ограничительными мерами  по противодействию  распространения  короновирусной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- 2019) на территории  Архангельской области.</w:t>
      </w:r>
    </w:p>
    <w:p w:rsidR="00AD662E" w:rsidRPr="00B51B7C" w:rsidRDefault="00AD662E" w:rsidP="00854D0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684344">
        <w:rPr>
          <w:rFonts w:ascii="Times New Roman" w:hAnsi="Times New Roman"/>
          <w:b/>
          <w:i/>
          <w:sz w:val="24"/>
          <w:szCs w:val="24"/>
        </w:rPr>
        <w:t>Адми</w:t>
      </w:r>
      <w:r w:rsidRPr="00B51B7C">
        <w:rPr>
          <w:rFonts w:ascii="Times New Roman" w:hAnsi="Times New Roman"/>
          <w:b/>
          <w:i/>
          <w:sz w:val="24"/>
          <w:szCs w:val="24"/>
        </w:rPr>
        <w:t>нистративная комиссия</w:t>
      </w:r>
    </w:p>
    <w:p w:rsidR="00254CDE" w:rsidRPr="007F0FC9" w:rsidRDefault="00254CDE" w:rsidP="00854D06">
      <w:pPr>
        <w:spacing w:after="0" w:afterAutospacing="0"/>
        <w:jc w:val="center"/>
        <w:rPr>
          <w:rFonts w:ascii="Times New Roman" w:hAnsi="Times New Roman"/>
          <w:i/>
          <w:sz w:val="24"/>
          <w:szCs w:val="24"/>
          <w:highlight w:val="yellow"/>
        </w:rPr>
      </w:pPr>
    </w:p>
    <w:p w:rsidR="00AC4D66" w:rsidRPr="007E73A4" w:rsidRDefault="00AC4D66" w:rsidP="00AC4D66">
      <w:pPr>
        <w:spacing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3A4">
        <w:rPr>
          <w:rFonts w:ascii="Times New Roman" w:hAnsi="Times New Roman"/>
          <w:sz w:val="24"/>
          <w:szCs w:val="24"/>
        </w:rPr>
        <w:t>В течение 20</w:t>
      </w:r>
      <w:r>
        <w:rPr>
          <w:rFonts w:ascii="Times New Roman" w:hAnsi="Times New Roman"/>
          <w:sz w:val="24"/>
          <w:szCs w:val="24"/>
        </w:rPr>
        <w:t>20</w:t>
      </w:r>
      <w:r w:rsidRPr="007E73A4">
        <w:rPr>
          <w:rFonts w:ascii="Times New Roman" w:hAnsi="Times New Roman"/>
          <w:sz w:val="24"/>
          <w:szCs w:val="24"/>
        </w:rPr>
        <w:t xml:space="preserve"> года должностными лицами, замещающими должности муниципальной службы в администрации МО «Сафроновское», составлено </w:t>
      </w:r>
      <w:r>
        <w:rPr>
          <w:rFonts w:ascii="Times New Roman" w:hAnsi="Times New Roman"/>
          <w:sz w:val="24"/>
          <w:szCs w:val="24"/>
        </w:rPr>
        <w:t>25</w:t>
      </w:r>
      <w:r w:rsidRPr="007E73A4">
        <w:rPr>
          <w:rFonts w:ascii="Times New Roman" w:hAnsi="Times New Roman"/>
          <w:sz w:val="24"/>
          <w:szCs w:val="24"/>
        </w:rPr>
        <w:t xml:space="preserve"> протоколов </w:t>
      </w:r>
      <w:proofErr w:type="gramStart"/>
      <w:r w:rsidRPr="007E73A4">
        <w:rPr>
          <w:rFonts w:ascii="Times New Roman" w:hAnsi="Times New Roman"/>
          <w:sz w:val="24"/>
          <w:szCs w:val="24"/>
        </w:rPr>
        <w:t>об</w:t>
      </w:r>
      <w:proofErr w:type="gramEnd"/>
      <w:r w:rsidRPr="007E73A4">
        <w:rPr>
          <w:rFonts w:ascii="Times New Roman" w:hAnsi="Times New Roman"/>
          <w:sz w:val="24"/>
          <w:szCs w:val="24"/>
        </w:rPr>
        <w:t xml:space="preserve"> административных правонарушений по стать</w:t>
      </w:r>
      <w:r>
        <w:rPr>
          <w:rFonts w:ascii="Times New Roman" w:hAnsi="Times New Roman"/>
          <w:sz w:val="24"/>
          <w:szCs w:val="24"/>
        </w:rPr>
        <w:t>е 2.4</w:t>
      </w:r>
      <w:r w:rsidRPr="007E73A4">
        <w:rPr>
          <w:rFonts w:ascii="Times New Roman" w:hAnsi="Times New Roman"/>
          <w:sz w:val="24"/>
          <w:szCs w:val="24"/>
        </w:rPr>
        <w:t xml:space="preserve"> Областного закона №172-22-ОЗ</w:t>
      </w:r>
      <w:r>
        <w:rPr>
          <w:rFonts w:ascii="Times New Roman" w:hAnsi="Times New Roman"/>
          <w:sz w:val="24"/>
          <w:szCs w:val="24"/>
        </w:rPr>
        <w:t>.</w:t>
      </w:r>
    </w:p>
    <w:p w:rsidR="00AC4D66" w:rsidRPr="007E73A4" w:rsidRDefault="00AC4D66" w:rsidP="00AC4D66">
      <w:pPr>
        <w:spacing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3A4">
        <w:rPr>
          <w:rFonts w:ascii="Times New Roman" w:hAnsi="Times New Roman"/>
          <w:sz w:val="24"/>
          <w:szCs w:val="24"/>
        </w:rPr>
        <w:t xml:space="preserve">Административной комиссией администрации МО «Сафроновское» было рассмотрено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7E73A4">
        <w:rPr>
          <w:rFonts w:ascii="Times New Roman" w:hAnsi="Times New Roman"/>
          <w:sz w:val="24"/>
          <w:szCs w:val="24"/>
        </w:rPr>
        <w:t xml:space="preserve">протоколов, вынесено </w:t>
      </w:r>
      <w:r>
        <w:rPr>
          <w:rFonts w:ascii="Times New Roman" w:hAnsi="Times New Roman"/>
          <w:sz w:val="24"/>
          <w:szCs w:val="24"/>
        </w:rPr>
        <w:t>25</w:t>
      </w:r>
      <w:r w:rsidRPr="007E73A4">
        <w:rPr>
          <w:rFonts w:ascii="Times New Roman" w:hAnsi="Times New Roman"/>
          <w:sz w:val="24"/>
          <w:szCs w:val="24"/>
        </w:rPr>
        <w:t xml:space="preserve"> постановлений о назначении </w:t>
      </w:r>
      <w:r w:rsidRPr="007E73A4">
        <w:rPr>
          <w:rFonts w:ascii="Times New Roman" w:hAnsi="Times New Roman"/>
          <w:sz w:val="24"/>
          <w:szCs w:val="24"/>
        </w:rPr>
        <w:lastRenderedPageBreak/>
        <w:t xml:space="preserve">административного наказания, в том числе </w:t>
      </w:r>
      <w:r>
        <w:rPr>
          <w:rFonts w:ascii="Times New Roman" w:hAnsi="Times New Roman"/>
          <w:sz w:val="24"/>
          <w:szCs w:val="24"/>
        </w:rPr>
        <w:t>4 штрафа, 21</w:t>
      </w:r>
      <w:r w:rsidRPr="007E73A4">
        <w:rPr>
          <w:rFonts w:ascii="Times New Roman" w:hAnsi="Times New Roman"/>
          <w:sz w:val="24"/>
          <w:szCs w:val="24"/>
        </w:rPr>
        <w:t xml:space="preserve"> предупреждения. Общая сумма наложенных штрафов в 20</w:t>
      </w:r>
      <w:r>
        <w:rPr>
          <w:rFonts w:ascii="Times New Roman" w:hAnsi="Times New Roman"/>
          <w:sz w:val="24"/>
          <w:szCs w:val="24"/>
        </w:rPr>
        <w:t>20</w:t>
      </w:r>
      <w:r w:rsidRPr="007E73A4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5</w:t>
      </w:r>
      <w:r w:rsidRPr="007E73A4">
        <w:rPr>
          <w:rFonts w:ascii="Times New Roman" w:hAnsi="Times New Roman"/>
          <w:sz w:val="24"/>
          <w:szCs w:val="24"/>
        </w:rPr>
        <w:t>500 руб.00 коп</w:t>
      </w:r>
      <w:proofErr w:type="gramStart"/>
      <w:r w:rsidRPr="007E73A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7E73A4">
        <w:rPr>
          <w:rFonts w:ascii="Times New Roman" w:hAnsi="Times New Roman"/>
          <w:sz w:val="24"/>
          <w:szCs w:val="24"/>
        </w:rPr>
        <w:t>общая сумма штрафов, взысканных принудительно, уплаченных добровольно, по постановлениям, вынесенным в 20</w:t>
      </w:r>
      <w:r>
        <w:rPr>
          <w:rFonts w:ascii="Times New Roman" w:hAnsi="Times New Roman"/>
          <w:sz w:val="24"/>
          <w:szCs w:val="24"/>
        </w:rPr>
        <w:t>20</w:t>
      </w:r>
      <w:r w:rsidRPr="007E73A4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5</w:t>
      </w:r>
      <w:r w:rsidRPr="007E73A4">
        <w:rPr>
          <w:rFonts w:ascii="Times New Roman" w:hAnsi="Times New Roman"/>
          <w:sz w:val="24"/>
          <w:szCs w:val="24"/>
        </w:rPr>
        <w:t>500 руб.00 коп., остаток суммы не взысканных штрафов, в том числе суммы по постановлениям, срок добровольной оплаты штрафа по которым истек – 1000 руб.00 коп.</w:t>
      </w:r>
    </w:p>
    <w:p w:rsidR="009844AB" w:rsidRDefault="00AC4D66" w:rsidP="00DC24B9">
      <w:pPr>
        <w:pStyle w:val="afc"/>
        <w:ind w:firstLine="709"/>
        <w:rPr>
          <w:rStyle w:val="afb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Вынесено 12 определений об отказе в </w:t>
      </w:r>
      <w:r w:rsidRPr="00762239">
        <w:rPr>
          <w:rFonts w:ascii="Times New Roman" w:hAnsi="Times New Roman"/>
          <w:sz w:val="24"/>
          <w:szCs w:val="24"/>
        </w:rPr>
        <w:t>возбуждении</w:t>
      </w:r>
      <w:r w:rsidRPr="00762239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</w:t>
      </w:r>
      <w:r w:rsidRPr="00594037">
        <w:rPr>
          <w:rStyle w:val="afb"/>
          <w:rFonts w:ascii="Times New Roman" w:hAnsi="Times New Roman" w:cs="Times New Roman"/>
          <w:bCs/>
          <w:sz w:val="24"/>
          <w:szCs w:val="24"/>
        </w:rPr>
        <w:t>дела об административном правонарушении.</w:t>
      </w:r>
    </w:p>
    <w:p w:rsidR="00DC24B9" w:rsidRPr="00DC24B9" w:rsidRDefault="00DC24B9" w:rsidP="00DC24B9">
      <w:pPr>
        <w:spacing w:after="100"/>
        <w:rPr>
          <w:lang w:eastAsia="ru-RU"/>
        </w:rPr>
      </w:pPr>
    </w:p>
    <w:p w:rsidR="00921BDC" w:rsidRPr="00854D06" w:rsidRDefault="00921BDC" w:rsidP="00854D06">
      <w:pPr>
        <w:shd w:val="clear" w:color="auto" w:fill="FFFFFF"/>
        <w:tabs>
          <w:tab w:val="left" w:pos="475"/>
        </w:tabs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54D06">
        <w:rPr>
          <w:rFonts w:ascii="Times New Roman" w:hAnsi="Times New Roman"/>
          <w:b/>
          <w:i/>
          <w:sz w:val="24"/>
          <w:szCs w:val="24"/>
        </w:rPr>
        <w:t>Первичный воинский учет.</w:t>
      </w:r>
    </w:p>
    <w:p w:rsidR="007F0FC9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В МО «Сафронов</w:t>
      </w:r>
      <w:r>
        <w:rPr>
          <w:rFonts w:ascii="Times New Roman" w:hAnsi="Times New Roman"/>
          <w:sz w:val="24"/>
          <w:szCs w:val="24"/>
        </w:rPr>
        <w:t xml:space="preserve">ское» по состоянию на 01.01.2020г. состоит на воинском учете 957 </w:t>
      </w:r>
      <w:r w:rsidRPr="00091184">
        <w:rPr>
          <w:rFonts w:ascii="Times New Roman" w:hAnsi="Times New Roman"/>
          <w:sz w:val="24"/>
          <w:szCs w:val="24"/>
        </w:rPr>
        <w:t>человек, в том числе</w:t>
      </w:r>
      <w:proofErr w:type="gramStart"/>
      <w:r w:rsidRPr="0009118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184">
        <w:rPr>
          <w:rFonts w:ascii="Times New Roman" w:hAnsi="Times New Roman"/>
          <w:sz w:val="24"/>
          <w:szCs w:val="24"/>
        </w:rPr>
        <w:t xml:space="preserve"> </w:t>
      </w:r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ПСС (пра</w:t>
      </w:r>
      <w:r>
        <w:rPr>
          <w:rFonts w:ascii="Times New Roman" w:hAnsi="Times New Roman"/>
          <w:sz w:val="24"/>
          <w:szCs w:val="24"/>
        </w:rPr>
        <w:t>порщики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сержанты, солдаты) -901</w:t>
      </w:r>
      <w:r w:rsidRPr="00091184">
        <w:rPr>
          <w:rFonts w:ascii="Times New Roman" w:hAnsi="Times New Roman"/>
          <w:sz w:val="24"/>
          <w:szCs w:val="24"/>
        </w:rPr>
        <w:t>,</w:t>
      </w:r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Офицеры запаса-36</w:t>
      </w:r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ГПП (г</w:t>
      </w:r>
      <w:r>
        <w:rPr>
          <w:rFonts w:ascii="Times New Roman" w:hAnsi="Times New Roman"/>
          <w:sz w:val="24"/>
          <w:szCs w:val="24"/>
        </w:rPr>
        <w:t>раждане подлежащие  призыву)- 20</w:t>
      </w:r>
      <w:r w:rsidRPr="00091184">
        <w:rPr>
          <w:rFonts w:ascii="Times New Roman" w:hAnsi="Times New Roman"/>
          <w:sz w:val="24"/>
          <w:szCs w:val="24"/>
        </w:rPr>
        <w:t>.</w:t>
      </w:r>
    </w:p>
    <w:p w:rsidR="007F0FC9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В целях  организации  и обеспечения сбора, хранения и обработки сведений, содержащихся в документах первичного воинского учета  граждан, проживающих на территории МО “Сафроновское»:</w:t>
      </w:r>
    </w:p>
    <w:p w:rsidR="007F0FC9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ведутся и хранятся документы первичного воинского  учета, вносятся  изменения  и в 2-х недельный срок</w:t>
      </w:r>
      <w:r>
        <w:rPr>
          <w:rFonts w:ascii="Times New Roman" w:hAnsi="Times New Roman"/>
          <w:sz w:val="24"/>
          <w:szCs w:val="24"/>
        </w:rPr>
        <w:t xml:space="preserve">  сообщаются в </w:t>
      </w:r>
      <w:r w:rsidRPr="00091184">
        <w:rPr>
          <w:rFonts w:ascii="Times New Roman" w:hAnsi="Times New Roman"/>
          <w:sz w:val="24"/>
          <w:szCs w:val="24"/>
        </w:rPr>
        <w:t xml:space="preserve"> военн</w:t>
      </w:r>
      <w:r>
        <w:rPr>
          <w:rFonts w:ascii="Times New Roman" w:hAnsi="Times New Roman"/>
          <w:sz w:val="24"/>
          <w:szCs w:val="24"/>
        </w:rPr>
        <w:t>ый</w:t>
      </w:r>
      <w:r w:rsidRPr="00091184">
        <w:rPr>
          <w:rFonts w:ascii="Times New Roman" w:hAnsi="Times New Roman"/>
          <w:sz w:val="24"/>
          <w:szCs w:val="24"/>
        </w:rPr>
        <w:t xml:space="preserve"> комиссариат</w:t>
      </w:r>
      <w:r>
        <w:rPr>
          <w:rFonts w:ascii="Times New Roman" w:hAnsi="Times New Roman"/>
          <w:sz w:val="24"/>
          <w:szCs w:val="24"/>
        </w:rPr>
        <w:t>. За отчетный период внесено 185</w:t>
      </w:r>
      <w:r w:rsidRPr="00091184">
        <w:rPr>
          <w:rFonts w:ascii="Times New Roman" w:hAnsi="Times New Roman"/>
          <w:sz w:val="24"/>
          <w:szCs w:val="24"/>
        </w:rPr>
        <w:t xml:space="preserve">   изменений  в учетные карточки  ГПЗ,</w:t>
      </w:r>
    </w:p>
    <w:p w:rsidR="007F0FC9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ставлено на воинский учет ГПЗ-41;</w:t>
      </w:r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снято с воинского учета  ГПЗ- 52 человек, офицеров-2</w:t>
      </w:r>
      <w:r w:rsidRPr="00091184">
        <w:rPr>
          <w:rFonts w:ascii="Times New Roman" w:hAnsi="Times New Roman"/>
          <w:sz w:val="24"/>
          <w:szCs w:val="24"/>
        </w:rPr>
        <w:t xml:space="preserve"> .</w:t>
      </w:r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1184">
        <w:rPr>
          <w:rFonts w:ascii="Times New Roman" w:hAnsi="Times New Roman"/>
          <w:sz w:val="24"/>
          <w:szCs w:val="24"/>
        </w:rPr>
        <w:t>Поставлено на воинский учет призывников</w:t>
      </w:r>
      <w:r>
        <w:rPr>
          <w:rFonts w:ascii="Times New Roman" w:hAnsi="Times New Roman"/>
          <w:sz w:val="24"/>
          <w:szCs w:val="24"/>
        </w:rPr>
        <w:t xml:space="preserve"> -24</w:t>
      </w:r>
      <w:r w:rsidRPr="000911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</w:t>
      </w:r>
      <w:r w:rsidRPr="00091184">
        <w:rPr>
          <w:rFonts w:ascii="Times New Roman" w:hAnsi="Times New Roman"/>
          <w:sz w:val="24"/>
          <w:szCs w:val="24"/>
        </w:rPr>
        <w:t xml:space="preserve"> прибывших на территорию МО «Сафр</w:t>
      </w:r>
      <w:r>
        <w:rPr>
          <w:rFonts w:ascii="Times New Roman" w:hAnsi="Times New Roman"/>
          <w:sz w:val="24"/>
          <w:szCs w:val="24"/>
        </w:rPr>
        <w:t>оновское»-5,  поставлено на первичный воинский учет-19,</w:t>
      </w:r>
      <w:proofErr w:type="gramEnd"/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Снято с воинского учета призывников, поступивших в учебные з</w:t>
      </w:r>
      <w:r>
        <w:rPr>
          <w:rFonts w:ascii="Times New Roman" w:hAnsi="Times New Roman"/>
          <w:sz w:val="24"/>
          <w:szCs w:val="24"/>
        </w:rPr>
        <w:t>аведения, переданных в запас, призванных в РА -36</w:t>
      </w:r>
      <w:r w:rsidRPr="00091184">
        <w:rPr>
          <w:rFonts w:ascii="Times New Roman" w:hAnsi="Times New Roman"/>
          <w:sz w:val="24"/>
          <w:szCs w:val="24"/>
        </w:rPr>
        <w:t>.</w:t>
      </w:r>
    </w:p>
    <w:p w:rsidR="007F0FC9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Pr="00091184">
        <w:rPr>
          <w:rFonts w:ascii="Times New Roman" w:hAnsi="Times New Roman"/>
          <w:sz w:val="24"/>
          <w:szCs w:val="24"/>
        </w:rPr>
        <w:t xml:space="preserve">  году </w:t>
      </w:r>
      <w:r>
        <w:rPr>
          <w:rFonts w:ascii="Times New Roman" w:hAnsi="Times New Roman"/>
          <w:sz w:val="24"/>
          <w:szCs w:val="24"/>
        </w:rPr>
        <w:t>составлено  47</w:t>
      </w:r>
      <w:r w:rsidRPr="00091184">
        <w:rPr>
          <w:rFonts w:ascii="Times New Roman" w:hAnsi="Times New Roman"/>
          <w:sz w:val="24"/>
          <w:szCs w:val="24"/>
        </w:rPr>
        <w:t xml:space="preserve"> справок о составе семьи на граждан</w:t>
      </w:r>
      <w:r>
        <w:rPr>
          <w:rFonts w:ascii="Times New Roman" w:hAnsi="Times New Roman"/>
          <w:sz w:val="24"/>
          <w:szCs w:val="24"/>
        </w:rPr>
        <w:t xml:space="preserve"> 2003 года рождения</w:t>
      </w:r>
      <w:r w:rsidRPr="00091184">
        <w:rPr>
          <w:rFonts w:ascii="Times New Roman" w:hAnsi="Times New Roman"/>
          <w:sz w:val="24"/>
          <w:szCs w:val="24"/>
        </w:rPr>
        <w:t>, подлежащих первоначальной по</w:t>
      </w:r>
      <w:r>
        <w:rPr>
          <w:rFonts w:ascii="Times New Roman" w:hAnsi="Times New Roman"/>
          <w:sz w:val="24"/>
          <w:szCs w:val="24"/>
        </w:rPr>
        <w:t>становке на воинский учет в 2020</w:t>
      </w:r>
      <w:r w:rsidRPr="00091184">
        <w:rPr>
          <w:rFonts w:ascii="Times New Roman" w:hAnsi="Times New Roman"/>
          <w:sz w:val="24"/>
          <w:szCs w:val="24"/>
        </w:rPr>
        <w:t>году.  В период весеннего и осеннего призыва оказывала помощь в работе призывных комиссий, организовано заполнение анкет для родителей призывников, подлежащих отправке  в РА. Осуществлялся контроль за прохождением мед</w:t>
      </w:r>
      <w:proofErr w:type="gramStart"/>
      <w:r w:rsidRPr="00091184">
        <w:rPr>
          <w:rFonts w:ascii="Times New Roman" w:hAnsi="Times New Roman"/>
          <w:sz w:val="24"/>
          <w:szCs w:val="24"/>
        </w:rPr>
        <w:t>.</w:t>
      </w:r>
      <w:proofErr w:type="gramEnd"/>
      <w:r w:rsidRPr="00091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1184">
        <w:rPr>
          <w:rFonts w:ascii="Times New Roman" w:hAnsi="Times New Roman"/>
          <w:sz w:val="24"/>
          <w:szCs w:val="24"/>
        </w:rPr>
        <w:t>о</w:t>
      </w:r>
      <w:proofErr w:type="gramEnd"/>
      <w:r w:rsidRPr="00091184">
        <w:rPr>
          <w:rFonts w:ascii="Times New Roman" w:hAnsi="Times New Roman"/>
          <w:sz w:val="24"/>
          <w:szCs w:val="24"/>
        </w:rPr>
        <w:t>бследования призывников.</w:t>
      </w:r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призвано в РА 10</w:t>
      </w:r>
      <w:r w:rsidRPr="00091184">
        <w:rPr>
          <w:rFonts w:ascii="Times New Roman" w:hAnsi="Times New Roman"/>
          <w:sz w:val="24"/>
          <w:szCs w:val="24"/>
        </w:rPr>
        <w:t xml:space="preserve"> человек. </w:t>
      </w:r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Принимала участие  в работе комиссии ВК по первоначальной постанов</w:t>
      </w:r>
      <w:r>
        <w:rPr>
          <w:rFonts w:ascii="Times New Roman" w:hAnsi="Times New Roman"/>
          <w:sz w:val="24"/>
          <w:szCs w:val="24"/>
        </w:rPr>
        <w:t>ке на воинский учет  юношей 2002</w:t>
      </w:r>
      <w:r w:rsidRPr="00091184">
        <w:rPr>
          <w:rFonts w:ascii="Times New Roman" w:hAnsi="Times New Roman"/>
          <w:sz w:val="24"/>
          <w:szCs w:val="24"/>
        </w:rPr>
        <w:t xml:space="preserve"> года рождения. </w:t>
      </w:r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Проводились беседы с   ГПЗ  по набору</w:t>
      </w:r>
      <w:r>
        <w:rPr>
          <w:rFonts w:ascii="Times New Roman" w:hAnsi="Times New Roman"/>
          <w:sz w:val="24"/>
          <w:szCs w:val="24"/>
        </w:rPr>
        <w:t xml:space="preserve"> на военную службу по контракту, отчет еженедельно предоставлялся в военный комиссариат,</w:t>
      </w:r>
      <w:r w:rsidRPr="00091184">
        <w:rPr>
          <w:rFonts w:ascii="Times New Roman" w:hAnsi="Times New Roman"/>
          <w:sz w:val="24"/>
          <w:szCs w:val="24"/>
        </w:rPr>
        <w:t xml:space="preserve"> </w:t>
      </w:r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Проводилась работа  с гражданами, изъявившими желание служить по контракту - оформление мед</w:t>
      </w:r>
      <w:proofErr w:type="gramStart"/>
      <w:r w:rsidRPr="00091184">
        <w:rPr>
          <w:rFonts w:ascii="Times New Roman" w:hAnsi="Times New Roman"/>
          <w:sz w:val="24"/>
          <w:szCs w:val="24"/>
        </w:rPr>
        <w:t>.</w:t>
      </w:r>
      <w:proofErr w:type="gramEnd"/>
      <w:r w:rsidRPr="00091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1184">
        <w:rPr>
          <w:rFonts w:ascii="Times New Roman" w:hAnsi="Times New Roman"/>
          <w:sz w:val="24"/>
          <w:szCs w:val="24"/>
        </w:rPr>
        <w:t>б</w:t>
      </w:r>
      <w:proofErr w:type="gramEnd"/>
      <w:r w:rsidRPr="00091184">
        <w:rPr>
          <w:rFonts w:ascii="Times New Roman" w:hAnsi="Times New Roman"/>
          <w:sz w:val="24"/>
          <w:szCs w:val="24"/>
        </w:rPr>
        <w:t>ланков на мед комиссию, контроль за прохождением мед. комис</w:t>
      </w:r>
      <w:r>
        <w:rPr>
          <w:rFonts w:ascii="Times New Roman" w:hAnsi="Times New Roman"/>
          <w:sz w:val="24"/>
          <w:szCs w:val="24"/>
        </w:rPr>
        <w:t xml:space="preserve">сии. </w:t>
      </w:r>
    </w:p>
    <w:p w:rsidR="007F0FC9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091184">
        <w:rPr>
          <w:rFonts w:ascii="Times New Roman" w:hAnsi="Times New Roman"/>
          <w:sz w:val="24"/>
          <w:szCs w:val="24"/>
        </w:rPr>
        <w:t xml:space="preserve"> года проведена сверка Учетных карточек с </w:t>
      </w:r>
      <w:proofErr w:type="spellStart"/>
      <w:r w:rsidRPr="00091184">
        <w:rPr>
          <w:rFonts w:ascii="Times New Roman" w:hAnsi="Times New Roman"/>
          <w:sz w:val="24"/>
          <w:szCs w:val="24"/>
        </w:rPr>
        <w:t>похозяйственными</w:t>
      </w:r>
      <w:proofErr w:type="spellEnd"/>
      <w:r w:rsidRPr="00091184">
        <w:rPr>
          <w:rFonts w:ascii="Times New Roman" w:hAnsi="Times New Roman"/>
          <w:sz w:val="24"/>
          <w:szCs w:val="24"/>
        </w:rPr>
        <w:t xml:space="preserve"> книгами, с карточками формы Т-2  предприятий и организаций.</w:t>
      </w:r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 xml:space="preserve"> Проведена проверка  состояния воинского учета на </w:t>
      </w:r>
      <w:r>
        <w:rPr>
          <w:rFonts w:ascii="Times New Roman" w:hAnsi="Times New Roman"/>
          <w:sz w:val="24"/>
          <w:szCs w:val="24"/>
        </w:rPr>
        <w:t>9</w:t>
      </w:r>
      <w:r w:rsidRPr="00091184">
        <w:rPr>
          <w:rFonts w:ascii="Times New Roman" w:hAnsi="Times New Roman"/>
          <w:sz w:val="24"/>
          <w:szCs w:val="24"/>
        </w:rPr>
        <w:t xml:space="preserve"> предприятиях</w:t>
      </w:r>
      <w:r>
        <w:rPr>
          <w:rFonts w:ascii="Times New Roman" w:hAnsi="Times New Roman"/>
          <w:sz w:val="24"/>
          <w:szCs w:val="24"/>
        </w:rPr>
        <w:t>.</w:t>
      </w:r>
    </w:p>
    <w:p w:rsidR="007F0FC9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Проведена сверка Учетных карточек  поселения с Учетными карточками военкомата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91184">
        <w:rPr>
          <w:rFonts w:ascii="Times New Roman" w:hAnsi="Times New Roman"/>
          <w:sz w:val="24"/>
          <w:szCs w:val="24"/>
        </w:rPr>
        <w:t>.</w:t>
      </w:r>
      <w:proofErr w:type="gramEnd"/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2019 году военным комиссариатом проведена проверка состояния воинского учета </w:t>
      </w:r>
      <w:proofErr w:type="gramStart"/>
      <w:r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проверок.</w:t>
      </w:r>
    </w:p>
    <w:p w:rsidR="007F0FC9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lastRenderedPageBreak/>
        <w:t>В ВК направлены списки, справки о составе семь</w:t>
      </w:r>
      <w:r>
        <w:rPr>
          <w:rFonts w:ascii="Times New Roman" w:hAnsi="Times New Roman"/>
          <w:sz w:val="24"/>
          <w:szCs w:val="24"/>
        </w:rPr>
        <w:t>и, копии документов граждан 2003</w:t>
      </w:r>
      <w:r w:rsidRPr="00091184">
        <w:rPr>
          <w:rFonts w:ascii="Times New Roman" w:hAnsi="Times New Roman"/>
          <w:sz w:val="24"/>
          <w:szCs w:val="24"/>
        </w:rPr>
        <w:t xml:space="preserve"> года рождения, подлежащих первоначальной постановке на воинский</w:t>
      </w:r>
      <w:r>
        <w:rPr>
          <w:rFonts w:ascii="Times New Roman" w:hAnsi="Times New Roman"/>
          <w:sz w:val="24"/>
          <w:szCs w:val="24"/>
        </w:rPr>
        <w:t xml:space="preserve"> учет в 2020</w:t>
      </w:r>
      <w:r w:rsidRPr="00091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году, а также списки юношей 2004</w:t>
      </w:r>
      <w:r w:rsidRPr="000911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184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5</w:t>
      </w:r>
      <w:r w:rsidRPr="00091184">
        <w:rPr>
          <w:rFonts w:ascii="Times New Roman" w:hAnsi="Times New Roman"/>
          <w:sz w:val="24"/>
          <w:szCs w:val="24"/>
        </w:rPr>
        <w:t xml:space="preserve"> года рождения.</w:t>
      </w:r>
    </w:p>
    <w:p w:rsidR="007F0FC9" w:rsidRPr="00091184" w:rsidRDefault="007F0FC9" w:rsidP="007F0FC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Организована постановка на воинский учет граждан, уволенных в запас из РА, в том числ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прием документов воинского учета, заполнение Листа беседы для определения  военно-учетной специальности, отправка документов в Военный комиссариат.</w:t>
      </w:r>
    </w:p>
    <w:p w:rsidR="00CF33E8" w:rsidRPr="00854D06" w:rsidRDefault="00CF33E8" w:rsidP="00854D06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D0753A" w:rsidRPr="006B677A" w:rsidRDefault="00D0753A" w:rsidP="00D0753A">
      <w:pPr>
        <w:pStyle w:val="a3"/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6B677A">
        <w:rPr>
          <w:rFonts w:ascii="Times New Roman" w:hAnsi="Times New Roman"/>
          <w:b/>
          <w:i/>
          <w:sz w:val="24"/>
          <w:szCs w:val="24"/>
        </w:rPr>
        <w:t>Информация о ведении делопроизводства, о работе с письмами и обращениями граждан.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091184">
        <w:rPr>
          <w:rFonts w:ascii="Times New Roman" w:hAnsi="Times New Roman"/>
          <w:sz w:val="24"/>
          <w:szCs w:val="24"/>
        </w:rPr>
        <w:t>Согласно списков по состоянию на 01 января 20</w:t>
      </w:r>
      <w:r>
        <w:rPr>
          <w:rFonts w:ascii="Times New Roman" w:hAnsi="Times New Roman"/>
          <w:sz w:val="24"/>
          <w:szCs w:val="24"/>
        </w:rPr>
        <w:t>20</w:t>
      </w:r>
      <w:r w:rsidRPr="00091184">
        <w:rPr>
          <w:rFonts w:ascii="Times New Roman" w:hAnsi="Times New Roman"/>
          <w:sz w:val="24"/>
          <w:szCs w:val="24"/>
        </w:rPr>
        <w:t xml:space="preserve"> года в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 «Сафроновское» насчитывается хозяйств-28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74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всего проживающих-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5599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т</w:t>
      </w:r>
      <w:proofErr w:type="gramStart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.ч</w:t>
      </w:r>
      <w:proofErr w:type="gramEnd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временно отсутствующих-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657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 по состоянию на 01 января 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21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 насчитывается хозяйств-28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74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всего проживающих- 5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595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 т.ч временно отсутствующих-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534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0753A" w:rsidRPr="00091184" w:rsidRDefault="00D0753A" w:rsidP="00D0753A">
      <w:pPr>
        <w:pStyle w:val="a3"/>
        <w:spacing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2020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 обработано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всего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2483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документа. 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Входящих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документов 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521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исходящих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документов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962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документов. Что касается 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проблем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обозначенных заявителями в обращениях, то в первую очередь это:</w:t>
      </w:r>
    </w:p>
    <w:p w:rsidR="00D0753A" w:rsidRPr="00091184" w:rsidRDefault="00D0753A" w:rsidP="00D0753A">
      <w:pPr>
        <w:pStyle w:val="a3"/>
        <w:spacing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- По жилищным вопросам (получение муниципального жилья, расселение,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бмен, и т.д.) –25;</w:t>
      </w:r>
    </w:p>
    <w:p w:rsidR="00D0753A" w:rsidRPr="00091184" w:rsidRDefault="00D0753A" w:rsidP="00D0753A">
      <w:pPr>
        <w:pStyle w:val="a3"/>
        <w:spacing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- По вопросам ремонта муниципального жилищного фонда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- По вопросам благоустройства (уборка снега, расчистка дорог, очистка канав, уборка мусора, спиливание деревьев, отлов собак и т.д.)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tabs>
          <w:tab w:val="left" w:pos="810"/>
        </w:tabs>
        <w:spacing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- По вопросам газификации – нет;</w:t>
      </w:r>
    </w:p>
    <w:p w:rsidR="00D0753A" w:rsidRPr="00091184" w:rsidRDefault="00D0753A" w:rsidP="00D0753A">
      <w:pPr>
        <w:pStyle w:val="a3"/>
        <w:tabs>
          <w:tab w:val="left" w:pos="810"/>
        </w:tabs>
        <w:spacing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- По вопросам ЖКХ (канализации, водоснабжение, отопление)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 - По вопросам уличного освещения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 земельным вопросам (выделение участков, жалобы на соседей о нарушении границ земельных участков и т.п.)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Жалобы на действия управляющих компаний – нет;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вопросам возмещения гражданам за ремонт сантехники, электросчетчиков, находящихся в муниципальном жилом фонде – нет;</w:t>
      </w:r>
    </w:p>
    <w:p w:rsidR="00D0753A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вопросам выдачи справок населению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вопросам трудоустройства – нет;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вопросам нарушения правопорядка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вопросам организации транспортного обслуживания населения – нет;</w:t>
      </w:r>
    </w:p>
    <w:p w:rsidR="00D0753A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Прочие вопросы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12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ИТОГО: 110 из них с. Яренск – 73; д. Сафроновка – 11; с. Ирта – 19; п. Лысимо – 2; п. Запань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Яреньга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-2; 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Курейная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3.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выдача характеристик (</w:t>
      </w:r>
      <w:proofErr w:type="spellStart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Вилегодский</w:t>
      </w:r>
      <w:proofErr w:type="spellEnd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районный суд, прокуратуру, отдел социальной защиты населения, судебным приставам, детский дом и другие)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44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 </w:t>
      </w:r>
      <w:proofErr w:type="gramStart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связанные</w:t>
      </w:r>
      <w:proofErr w:type="gramEnd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нотариальными действиями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44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выдача справок о составе семьи 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2889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переписка с организациями 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521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выдача справок из </w:t>
      </w:r>
      <w:proofErr w:type="spellStart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книг о принадлежности земельных участков, реконструкция жилых домов, выдача разрешений на списание ветхих жилых строений, обследование жилых домов, присвоение адреса жилым домам, жалобы на соседей, собак, дороги, освещение, -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из них с. Ирта - 3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переписка с организациями и учреждениями с областями РФ и районами Архангельской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962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ведется  регистрация и работа с Постановлениями и Распоряжениями, Решениями Совета депутатов Архангельской области, МО «Ленский муниципальный район» 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121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-  выдано справок по домашним животным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нет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выдано справок по регистрации приезжающих 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64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прием, увольнение 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100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по личному состав</w:t>
      </w:r>
      <w:proofErr w:type="gramStart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у(</w:t>
      </w:r>
      <w:proofErr w:type="gramEnd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отпуска, командировки)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78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году </w:t>
      </w:r>
      <w:proofErr w:type="gramStart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проводился Общероссийский общественный День </w:t>
      </w:r>
      <w:r w:rsidR="00DA23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приема населения 12 декабря 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A23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был</w:t>
      </w:r>
      <w:proofErr w:type="gramEnd"/>
      <w:r w:rsidR="00DA23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отменен</w:t>
      </w:r>
      <w:r w:rsidR="00DA23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связи с пандемией</w:t>
      </w:r>
      <w:r w:rsidRPr="004B2A5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Жители обращаются к главе муниципального образования  с теми же проблемами, что и в Правительство, министерства области.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 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Сафроновское» ведут  учет  обращений граждан на все уровни власти и осуществляют постоянный </w:t>
      </w:r>
      <w:proofErr w:type="gramStart"/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своевременным направлением ответов, нарушений сроков нет.</w:t>
      </w:r>
    </w:p>
    <w:p w:rsidR="00D0753A" w:rsidRPr="00091184" w:rsidRDefault="00D0753A" w:rsidP="00D0753A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году было принято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98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 постановлений главы и администрации по основной деятельности,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</w:t>
      </w:r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распоряжений главы и администрации по основной деятельности</w:t>
      </w:r>
      <w:proofErr w:type="gramStart"/>
      <w:r w:rsidRPr="0009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8762E" w:rsidRDefault="00D0753A" w:rsidP="00DC24B9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велась кадровая работа со специалистами муниципального образования  и временными работниками - по заполнению личных дел, оформление приказов по приему и увольнению, приказов на отпуска, оформление трудовых договоров. заседание противопожарной комиссии при администрации МО «Сафроновское»; общественных слушаний по исполнению бюджета за 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утверждение бюджета на 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21</w:t>
      </w:r>
      <w:r w:rsidRPr="000911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года.</w:t>
      </w:r>
    </w:p>
    <w:p w:rsidR="00DC24B9" w:rsidRPr="00DC24B9" w:rsidRDefault="00DC24B9" w:rsidP="00DC24B9">
      <w:pPr>
        <w:pStyle w:val="a3"/>
        <w:spacing w:after="0" w:afterAutospacing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4D66" w:rsidRPr="006B677A" w:rsidRDefault="00AC4D66" w:rsidP="00AC4D66">
      <w:pPr>
        <w:pStyle w:val="ConsPlusNormal"/>
        <w:ind w:firstLine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6B677A">
        <w:rPr>
          <w:rFonts w:ascii="Times New Roman" w:hAnsi="Times New Roman"/>
          <w:b/>
          <w:i/>
          <w:sz w:val="24"/>
          <w:szCs w:val="24"/>
        </w:rPr>
        <w:t>Юридическая  практика  администрации МО «Сафроновское»</w:t>
      </w:r>
    </w:p>
    <w:p w:rsidR="00AC4D66" w:rsidRPr="00A41400" w:rsidRDefault="00AC4D66" w:rsidP="00AC4D66">
      <w:pPr>
        <w:pStyle w:val="ConsPlusNormal"/>
        <w:spacing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A41400">
        <w:rPr>
          <w:rFonts w:ascii="Times New Roman" w:hAnsi="Times New Roman"/>
          <w:sz w:val="24"/>
          <w:szCs w:val="24"/>
        </w:rPr>
        <w:t>Администрацией МО «Сафроновское за период 20</w:t>
      </w:r>
      <w:r>
        <w:rPr>
          <w:rFonts w:ascii="Times New Roman" w:hAnsi="Times New Roman"/>
          <w:sz w:val="24"/>
          <w:szCs w:val="24"/>
        </w:rPr>
        <w:t>20</w:t>
      </w:r>
      <w:r w:rsidRPr="00A41400">
        <w:rPr>
          <w:rFonts w:ascii="Times New Roman" w:hAnsi="Times New Roman"/>
          <w:sz w:val="24"/>
          <w:szCs w:val="24"/>
        </w:rPr>
        <w:t xml:space="preserve"> года проведена следующая работа в сфере юридической практики:</w:t>
      </w:r>
    </w:p>
    <w:p w:rsidR="00AC4D66" w:rsidRPr="00A41400" w:rsidRDefault="00AC4D66" w:rsidP="00AC4D66">
      <w:pPr>
        <w:pStyle w:val="ConsPlusNormal"/>
        <w:spacing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A41400">
        <w:rPr>
          <w:rFonts w:ascii="Times New Roman" w:hAnsi="Times New Roman"/>
          <w:sz w:val="24"/>
          <w:szCs w:val="24"/>
        </w:rPr>
        <w:t>- принято активное участие в деятельности административной комиссии администрации МО «Сафроновское»;</w:t>
      </w:r>
    </w:p>
    <w:p w:rsidR="00AC4D66" w:rsidRPr="00A41400" w:rsidRDefault="00AC4D66" w:rsidP="00AC4D66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A41400">
        <w:rPr>
          <w:rFonts w:ascii="Times New Roman" w:hAnsi="Times New Roman"/>
          <w:sz w:val="24"/>
          <w:szCs w:val="24"/>
        </w:rPr>
        <w:t>-  осуществлялась подготовка ответов на обращения, запросы физических и юридических лиц, их правовая экспертиза;</w:t>
      </w:r>
    </w:p>
    <w:p w:rsidR="00AC4D66" w:rsidRPr="00A41400" w:rsidRDefault="00AC4D66" w:rsidP="00AC4D66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41400">
        <w:rPr>
          <w:rFonts w:ascii="Times New Roman" w:hAnsi="Times New Roman"/>
          <w:sz w:val="24"/>
          <w:szCs w:val="24"/>
        </w:rPr>
        <w:t>производилась р</w:t>
      </w:r>
      <w:r w:rsidRPr="00A41400">
        <w:rPr>
          <w:rFonts w:ascii="Times New Roman" w:hAnsi="Times New Roman"/>
          <w:spacing w:val="-1"/>
          <w:sz w:val="24"/>
          <w:szCs w:val="24"/>
        </w:rPr>
        <w:t>азработка и изготовление п</w:t>
      </w:r>
      <w:r w:rsidRPr="00A41400">
        <w:rPr>
          <w:rFonts w:ascii="Times New Roman" w:hAnsi="Times New Roman"/>
          <w:sz w:val="24"/>
          <w:szCs w:val="24"/>
        </w:rPr>
        <w:t xml:space="preserve">роектов муниципальных нормативно-правовых актов </w:t>
      </w:r>
      <w:r w:rsidRPr="00A41400">
        <w:rPr>
          <w:rFonts w:ascii="Times New Roman" w:hAnsi="Times New Roman"/>
          <w:spacing w:val="-2"/>
          <w:sz w:val="24"/>
          <w:szCs w:val="24"/>
        </w:rPr>
        <w:t>Главы МО «Сафроновское», администрации МО «Сафроновское», с последующей экспертизой на предмет соответствия их действующему законодательству. По итогам 20</w:t>
      </w:r>
      <w:r>
        <w:rPr>
          <w:rFonts w:ascii="Times New Roman" w:hAnsi="Times New Roman"/>
          <w:spacing w:val="-2"/>
          <w:sz w:val="24"/>
          <w:szCs w:val="24"/>
        </w:rPr>
        <w:t>20</w:t>
      </w:r>
      <w:r w:rsidRPr="00A41400">
        <w:rPr>
          <w:rFonts w:ascii="Times New Roman" w:hAnsi="Times New Roman"/>
          <w:spacing w:val="-2"/>
          <w:sz w:val="24"/>
          <w:szCs w:val="24"/>
        </w:rPr>
        <w:t xml:space="preserve"> года специалистами </w:t>
      </w:r>
      <w:r w:rsidRPr="00A41400">
        <w:rPr>
          <w:rFonts w:ascii="Times New Roman" w:hAnsi="Times New Roman"/>
          <w:sz w:val="24"/>
          <w:szCs w:val="24"/>
        </w:rPr>
        <w:t xml:space="preserve">Администрации принято </w:t>
      </w:r>
      <w:r>
        <w:rPr>
          <w:rFonts w:ascii="Times New Roman" w:hAnsi="Times New Roman"/>
          <w:sz w:val="24"/>
          <w:szCs w:val="24"/>
        </w:rPr>
        <w:t>92</w:t>
      </w:r>
      <w:r w:rsidRPr="00A41400">
        <w:rPr>
          <w:rFonts w:ascii="Times New Roman" w:hAnsi="Times New Roman"/>
          <w:sz w:val="24"/>
          <w:szCs w:val="24"/>
        </w:rPr>
        <w:t xml:space="preserve"> постановления Администрации и </w:t>
      </w:r>
      <w:r>
        <w:rPr>
          <w:rFonts w:ascii="Times New Roman" w:hAnsi="Times New Roman"/>
          <w:sz w:val="24"/>
          <w:szCs w:val="24"/>
        </w:rPr>
        <w:t>6</w:t>
      </w:r>
      <w:r w:rsidRPr="00A41400">
        <w:rPr>
          <w:rFonts w:ascii="Times New Roman" w:hAnsi="Times New Roman"/>
          <w:sz w:val="24"/>
          <w:szCs w:val="24"/>
        </w:rPr>
        <w:t xml:space="preserve"> постановления Главы МО «Сафроновское»; вынесено </w:t>
      </w:r>
      <w:r>
        <w:rPr>
          <w:rFonts w:ascii="Times New Roman" w:hAnsi="Times New Roman"/>
          <w:sz w:val="24"/>
          <w:szCs w:val="24"/>
        </w:rPr>
        <w:t xml:space="preserve">53 </w:t>
      </w:r>
      <w:r w:rsidRPr="00A41400">
        <w:rPr>
          <w:rFonts w:ascii="Times New Roman" w:hAnsi="Times New Roman"/>
          <w:sz w:val="24"/>
          <w:szCs w:val="24"/>
        </w:rPr>
        <w:t xml:space="preserve">распоряжение Главы МО «Сафроновское», </w:t>
      </w:r>
      <w:r>
        <w:rPr>
          <w:rFonts w:ascii="Times New Roman" w:hAnsi="Times New Roman"/>
          <w:sz w:val="24"/>
          <w:szCs w:val="24"/>
        </w:rPr>
        <w:t>47</w:t>
      </w:r>
      <w:r w:rsidRPr="00A41400">
        <w:rPr>
          <w:rFonts w:ascii="Times New Roman" w:hAnsi="Times New Roman"/>
          <w:sz w:val="24"/>
          <w:szCs w:val="24"/>
        </w:rPr>
        <w:t xml:space="preserve"> распоряжений Администрации МО «Сафроновское».</w:t>
      </w:r>
    </w:p>
    <w:p w:rsidR="00AC4D66" w:rsidRPr="00A41400" w:rsidRDefault="00AC4D66" w:rsidP="00AC4D66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afterAutospacing="0" w:line="240" w:lineRule="auto"/>
        <w:jc w:val="both"/>
        <w:rPr>
          <w:rStyle w:val="postbody1"/>
          <w:szCs w:val="24"/>
        </w:rPr>
      </w:pPr>
      <w:r w:rsidRPr="00A41400">
        <w:rPr>
          <w:rFonts w:ascii="Times New Roman" w:hAnsi="Times New Roman"/>
          <w:sz w:val="24"/>
          <w:szCs w:val="24"/>
        </w:rPr>
        <w:t>- составлялись проекты соглашений, договоров, муниципальных контрактов, применяемых при реализации муниципальных полномочий, в течение 20</w:t>
      </w:r>
      <w:r>
        <w:rPr>
          <w:rFonts w:ascii="Times New Roman" w:hAnsi="Times New Roman"/>
          <w:sz w:val="24"/>
          <w:szCs w:val="24"/>
        </w:rPr>
        <w:t>20</w:t>
      </w:r>
      <w:r w:rsidRPr="00A41400">
        <w:rPr>
          <w:rFonts w:ascii="Times New Roman" w:hAnsi="Times New Roman"/>
          <w:sz w:val="24"/>
          <w:szCs w:val="24"/>
        </w:rPr>
        <w:t xml:space="preserve"> года было заключено </w:t>
      </w:r>
      <w:r>
        <w:rPr>
          <w:rFonts w:ascii="Times New Roman" w:hAnsi="Times New Roman"/>
          <w:sz w:val="24"/>
          <w:szCs w:val="24"/>
        </w:rPr>
        <w:t>65</w:t>
      </w:r>
      <w:r w:rsidRPr="00A41400">
        <w:rPr>
          <w:rFonts w:ascii="Times New Roman" w:hAnsi="Times New Roman"/>
          <w:sz w:val="24"/>
          <w:szCs w:val="24"/>
        </w:rPr>
        <w:t xml:space="preserve"> договора/контракта;</w:t>
      </w:r>
      <w:r w:rsidRPr="00A41400">
        <w:rPr>
          <w:rStyle w:val="postbody1"/>
          <w:szCs w:val="24"/>
        </w:rPr>
        <w:t xml:space="preserve"> </w:t>
      </w:r>
    </w:p>
    <w:p w:rsidR="00AC4D66" w:rsidRPr="00A41400" w:rsidRDefault="00AC4D66" w:rsidP="00AC4D66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A41400">
        <w:rPr>
          <w:rFonts w:ascii="Times New Roman" w:hAnsi="Times New Roman"/>
          <w:sz w:val="24"/>
          <w:szCs w:val="24"/>
        </w:rPr>
        <w:t xml:space="preserve">- в судебной практике регулярно проводилась </w:t>
      </w:r>
      <w:proofErr w:type="spellStart"/>
      <w:r w:rsidRPr="00A41400">
        <w:rPr>
          <w:rFonts w:ascii="Times New Roman" w:hAnsi="Times New Roman"/>
          <w:sz w:val="24"/>
          <w:szCs w:val="24"/>
        </w:rPr>
        <w:t>претензионно-исковая</w:t>
      </w:r>
      <w:proofErr w:type="spellEnd"/>
      <w:r w:rsidRPr="00A41400">
        <w:rPr>
          <w:rFonts w:ascii="Times New Roman" w:hAnsi="Times New Roman"/>
          <w:sz w:val="24"/>
          <w:szCs w:val="24"/>
        </w:rPr>
        <w:t xml:space="preserve"> работа, по искам, претензиям, жалобам, предъявляемых к Администрации, были своевременно подготовлены и направлены в адрес получателей </w:t>
      </w:r>
      <w:r w:rsidRPr="00A41400">
        <w:rPr>
          <w:rFonts w:ascii="Times New Roman" w:hAnsi="Times New Roman"/>
          <w:spacing w:val="-2"/>
          <w:sz w:val="24"/>
          <w:szCs w:val="24"/>
        </w:rPr>
        <w:t>возражения, отзывы и</w:t>
      </w:r>
      <w:r w:rsidRPr="00A41400">
        <w:rPr>
          <w:rFonts w:ascii="Times New Roman" w:hAnsi="Times New Roman"/>
          <w:sz w:val="24"/>
          <w:szCs w:val="24"/>
        </w:rPr>
        <w:t xml:space="preserve"> иные необходимые материалы;</w:t>
      </w:r>
    </w:p>
    <w:p w:rsidR="00AC4D66" w:rsidRPr="00A41400" w:rsidRDefault="00AC4D66" w:rsidP="00AC4D66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A41400">
        <w:rPr>
          <w:rFonts w:ascii="Times New Roman" w:hAnsi="Times New Roman"/>
          <w:sz w:val="24"/>
          <w:szCs w:val="24"/>
        </w:rPr>
        <w:t>- в ходе судебных разбирательств</w:t>
      </w:r>
      <w:r w:rsidR="009844AB">
        <w:rPr>
          <w:rFonts w:ascii="Times New Roman" w:hAnsi="Times New Roman"/>
          <w:sz w:val="24"/>
          <w:szCs w:val="24"/>
        </w:rPr>
        <w:t>,</w:t>
      </w:r>
      <w:r w:rsidRPr="00A41400">
        <w:rPr>
          <w:rFonts w:ascii="Times New Roman" w:hAnsi="Times New Roman"/>
          <w:sz w:val="24"/>
          <w:szCs w:val="24"/>
        </w:rPr>
        <w:t xml:space="preserve"> принято непосредственное участие в 4 заседаниях;</w:t>
      </w:r>
    </w:p>
    <w:p w:rsidR="00AC4D66" w:rsidRPr="00A41400" w:rsidRDefault="00AC4D66" w:rsidP="00AC4D66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A41400">
        <w:rPr>
          <w:rFonts w:ascii="Times New Roman" w:hAnsi="Times New Roman"/>
          <w:spacing w:val="-8"/>
          <w:sz w:val="24"/>
          <w:szCs w:val="24"/>
        </w:rPr>
        <w:t>- о</w:t>
      </w:r>
      <w:r w:rsidRPr="00A41400">
        <w:rPr>
          <w:rFonts w:ascii="Times New Roman" w:hAnsi="Times New Roman"/>
          <w:sz w:val="24"/>
          <w:szCs w:val="24"/>
        </w:rPr>
        <w:t>беспечено исполнение вступивших в силу решений судов,  о чем направлялось соответствующее уведомление в контролирующие органы об исполнении решений;</w:t>
      </w:r>
      <w:r w:rsidRPr="00A414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4D66" w:rsidRPr="00A41400" w:rsidRDefault="00AC4D66" w:rsidP="00DA2307">
      <w:pPr>
        <w:pStyle w:val="a3"/>
        <w:spacing w:after="0" w:afterAutospacing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14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 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Pr="00A414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году</w:t>
      </w:r>
      <w:r w:rsidRPr="00A41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неоднократно поступали из Прокуратуры требования, представления, запросы, предложения, на которые </w:t>
      </w:r>
      <w:r w:rsidRPr="00A414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ответы даны в установленные сроки;     </w:t>
      </w:r>
    </w:p>
    <w:p w:rsidR="00AC4D66" w:rsidRDefault="00AC4D66" w:rsidP="00DA2307">
      <w:pPr>
        <w:pStyle w:val="ConsPlusNormal"/>
        <w:spacing w:line="276" w:lineRule="auto"/>
        <w:ind w:firstLine="0"/>
        <w:jc w:val="both"/>
        <w:rPr>
          <w:rFonts w:ascii="Times New Roman" w:hAnsi="Times New Roman"/>
          <w:spacing w:val="-1"/>
          <w:sz w:val="24"/>
          <w:szCs w:val="24"/>
        </w:rPr>
      </w:pPr>
      <w:r w:rsidRPr="00A41400">
        <w:rPr>
          <w:rFonts w:ascii="Times New Roman" w:hAnsi="Times New Roman"/>
          <w:bCs/>
          <w:color w:val="000000"/>
          <w:sz w:val="24"/>
          <w:szCs w:val="24"/>
        </w:rPr>
        <w:t xml:space="preserve">- проводилась работа по взысканию дебиторской задолженности, как с юридических лиц, так и физических лиц. 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A41400">
        <w:rPr>
          <w:rFonts w:ascii="Times New Roman" w:hAnsi="Times New Roman"/>
          <w:bCs/>
          <w:color w:val="000000"/>
          <w:sz w:val="24"/>
          <w:szCs w:val="24"/>
        </w:rPr>
        <w:t>еисполненны</w:t>
      </w:r>
      <w:r>
        <w:rPr>
          <w:rFonts w:ascii="Times New Roman" w:hAnsi="Times New Roman"/>
          <w:bCs/>
          <w:color w:val="000000"/>
          <w:sz w:val="24"/>
          <w:szCs w:val="24"/>
        </w:rPr>
        <w:t>е исполнительные</w:t>
      </w:r>
      <w:r w:rsidRPr="00A41400">
        <w:rPr>
          <w:rFonts w:ascii="Times New Roman" w:hAnsi="Times New Roman"/>
          <w:bCs/>
          <w:color w:val="000000"/>
          <w:sz w:val="24"/>
          <w:szCs w:val="24"/>
        </w:rPr>
        <w:t xml:space="preserve"> документ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A41400">
        <w:rPr>
          <w:rFonts w:ascii="Times New Roman" w:hAnsi="Times New Roman"/>
          <w:bCs/>
          <w:color w:val="000000"/>
          <w:sz w:val="24"/>
          <w:szCs w:val="24"/>
        </w:rPr>
        <w:t xml:space="preserve"> были направлены для принудительного исполнения </w:t>
      </w:r>
      <w:proofErr w:type="gramStart"/>
      <w:r w:rsidRPr="00A41400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 w:rsidRPr="00A41400">
        <w:rPr>
          <w:rFonts w:ascii="Times New Roman" w:hAnsi="Times New Roman"/>
          <w:bCs/>
          <w:color w:val="000000"/>
          <w:sz w:val="24"/>
          <w:szCs w:val="24"/>
        </w:rPr>
        <w:t xml:space="preserve"> ОСП по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Ленскому району.</w:t>
      </w:r>
      <w:r w:rsidRPr="00091184">
        <w:rPr>
          <w:rFonts w:ascii="Times New Roman" w:hAnsi="Times New Roman"/>
          <w:spacing w:val="-1"/>
          <w:sz w:val="24"/>
          <w:szCs w:val="24"/>
        </w:rPr>
        <w:t xml:space="preserve">    </w:t>
      </w:r>
    </w:p>
    <w:p w:rsidR="00CD3924" w:rsidRDefault="00865E20" w:rsidP="00AC4D66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44AB">
        <w:rPr>
          <w:rFonts w:ascii="Times New Roman" w:hAnsi="Times New Roman"/>
          <w:b/>
          <w:sz w:val="24"/>
          <w:szCs w:val="24"/>
        </w:rPr>
        <w:lastRenderedPageBreak/>
        <w:t>Муниципал</w:t>
      </w:r>
      <w:r w:rsidRPr="0058762E">
        <w:rPr>
          <w:rFonts w:ascii="Times New Roman" w:hAnsi="Times New Roman"/>
          <w:b/>
          <w:sz w:val="24"/>
          <w:szCs w:val="24"/>
        </w:rPr>
        <w:t>ьные услуги, муниципальная служба</w:t>
      </w:r>
      <w:r w:rsidR="009844AB">
        <w:rPr>
          <w:rFonts w:ascii="Times New Roman" w:hAnsi="Times New Roman"/>
          <w:b/>
          <w:sz w:val="24"/>
          <w:szCs w:val="24"/>
        </w:rPr>
        <w:t>, коррупция</w:t>
      </w:r>
      <w:r w:rsidRPr="0058762E">
        <w:rPr>
          <w:rFonts w:ascii="Times New Roman" w:hAnsi="Times New Roman"/>
          <w:b/>
          <w:sz w:val="24"/>
          <w:szCs w:val="24"/>
        </w:rPr>
        <w:t>.</w:t>
      </w:r>
    </w:p>
    <w:p w:rsidR="0011105D" w:rsidRDefault="00822DD7" w:rsidP="0011105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105D">
        <w:rPr>
          <w:rFonts w:ascii="Times New Roman" w:hAnsi="Times New Roman"/>
          <w:sz w:val="24"/>
          <w:szCs w:val="24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 Совета депутатов    используется </w:t>
      </w:r>
      <w:r w:rsidR="0011105D">
        <w:rPr>
          <w:rFonts w:ascii="Times New Roman" w:hAnsi="Times New Roman"/>
          <w:sz w:val="24"/>
          <w:szCs w:val="24"/>
        </w:rPr>
        <w:t>официальный сайт администрации МО «Сафроновское»</w:t>
      </w:r>
      <w:r w:rsidRPr="0011105D">
        <w:rPr>
          <w:rFonts w:ascii="Times New Roman" w:hAnsi="Times New Roman"/>
          <w:sz w:val="24"/>
          <w:szCs w:val="24"/>
        </w:rPr>
        <w:t xml:space="preserve">, на котором размещаются нормативные документы, регламенты оказываемых муниципальных услуг, бюджет и отчет об его исполнении, а также много другое. </w:t>
      </w:r>
      <w:proofErr w:type="gramEnd"/>
    </w:p>
    <w:p w:rsidR="00B27044" w:rsidRPr="0077199C" w:rsidRDefault="00DA2307" w:rsidP="00854D06">
      <w:pPr>
        <w:spacing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2020</w:t>
      </w:r>
      <w:r w:rsidR="0077199C" w:rsidRPr="0077199C">
        <w:rPr>
          <w:rFonts w:ascii="Times New Roman" w:hAnsi="Times New Roman"/>
          <w:sz w:val="24"/>
          <w:szCs w:val="24"/>
        </w:rPr>
        <w:t xml:space="preserve"> года</w:t>
      </w:r>
      <w:r w:rsidR="00783B6C" w:rsidRPr="0077199C">
        <w:rPr>
          <w:rFonts w:ascii="Times New Roman" w:hAnsi="Times New Roman"/>
          <w:sz w:val="24"/>
          <w:szCs w:val="24"/>
        </w:rPr>
        <w:t xml:space="preserve"> с</w:t>
      </w:r>
      <w:r w:rsidR="00EF44E0" w:rsidRPr="0077199C">
        <w:rPr>
          <w:rFonts w:ascii="Times New Roman" w:hAnsi="Times New Roman"/>
          <w:sz w:val="24"/>
          <w:szCs w:val="24"/>
        </w:rPr>
        <w:t>пециалистами</w:t>
      </w:r>
      <w:r w:rsidR="00B27044" w:rsidRPr="0077199C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 w:rsidR="00EF44E0" w:rsidRPr="0077199C">
        <w:rPr>
          <w:rFonts w:ascii="Times New Roman" w:hAnsi="Times New Roman"/>
          <w:sz w:val="24"/>
          <w:szCs w:val="24"/>
        </w:rPr>
        <w:t>«Сафроновское</w:t>
      </w:r>
      <w:r w:rsidR="00B27044" w:rsidRPr="0077199C">
        <w:rPr>
          <w:rFonts w:ascii="Times New Roman" w:hAnsi="Times New Roman"/>
          <w:sz w:val="24"/>
          <w:szCs w:val="24"/>
        </w:rPr>
        <w:t xml:space="preserve">» предоставляется </w:t>
      </w:r>
      <w:r w:rsidR="007F3B23" w:rsidRPr="0077199C">
        <w:rPr>
          <w:rFonts w:ascii="Times New Roman" w:hAnsi="Times New Roman"/>
          <w:sz w:val="24"/>
          <w:szCs w:val="24"/>
        </w:rPr>
        <w:t>8</w:t>
      </w:r>
      <w:r w:rsidR="00B27044" w:rsidRPr="0077199C">
        <w:rPr>
          <w:rFonts w:ascii="Times New Roman" w:hAnsi="Times New Roman"/>
          <w:sz w:val="24"/>
          <w:szCs w:val="24"/>
        </w:rPr>
        <w:t xml:space="preserve"> муниципальных услуг</w:t>
      </w:r>
      <w:r w:rsidR="006B677A" w:rsidRPr="0077199C">
        <w:rPr>
          <w:rFonts w:ascii="Times New Roman" w:hAnsi="Times New Roman"/>
          <w:sz w:val="24"/>
          <w:szCs w:val="24"/>
        </w:rPr>
        <w:t xml:space="preserve"> и 2 муниципальные функции</w:t>
      </w:r>
      <w:r w:rsidR="007F3B23" w:rsidRPr="0077199C">
        <w:rPr>
          <w:rFonts w:ascii="Times New Roman" w:hAnsi="Times New Roman"/>
          <w:sz w:val="24"/>
          <w:szCs w:val="24"/>
        </w:rPr>
        <w:t xml:space="preserve"> </w:t>
      </w:r>
      <w:r w:rsidR="009E25B7">
        <w:rPr>
          <w:rFonts w:ascii="Times New Roman" w:hAnsi="Times New Roman"/>
          <w:sz w:val="24"/>
          <w:szCs w:val="24"/>
        </w:rPr>
        <w:t xml:space="preserve">                (</w:t>
      </w:r>
      <w:r w:rsidR="007F3B23" w:rsidRPr="0077199C">
        <w:rPr>
          <w:rFonts w:ascii="Times New Roman" w:hAnsi="Times New Roman"/>
          <w:sz w:val="24"/>
          <w:szCs w:val="24"/>
        </w:rPr>
        <w:t xml:space="preserve">муниципальный контроль по правилам  благоустройства и </w:t>
      </w:r>
      <w:r w:rsidR="004B47FA" w:rsidRPr="0077199C">
        <w:rPr>
          <w:rStyle w:val="afa"/>
          <w:rFonts w:ascii="Times New Roman" w:hAnsi="Times New Roman"/>
          <w:b w:val="0"/>
          <w:color w:val="3C3C3C"/>
          <w:sz w:val="24"/>
          <w:szCs w:val="24"/>
        </w:rPr>
        <w:t>муниципальный контроль</w:t>
      </w:r>
      <w:r w:rsidR="007F3B23" w:rsidRPr="0077199C">
        <w:rPr>
          <w:rStyle w:val="afa"/>
          <w:rFonts w:ascii="Times New Roman" w:hAnsi="Times New Roman"/>
          <w:b w:val="0"/>
          <w:color w:val="3C3C3C"/>
          <w:sz w:val="24"/>
          <w:szCs w:val="24"/>
        </w:rPr>
        <w:t xml:space="preserve"> в области торговой деятельности</w:t>
      </w:r>
      <w:r w:rsidR="007F3B23" w:rsidRPr="0077199C">
        <w:rPr>
          <w:rFonts w:ascii="Times New Roman" w:hAnsi="Times New Roman"/>
          <w:sz w:val="24"/>
          <w:szCs w:val="24"/>
        </w:rPr>
        <w:t xml:space="preserve"> ) </w:t>
      </w:r>
      <w:r w:rsidR="00B27044" w:rsidRPr="0077199C">
        <w:rPr>
          <w:rFonts w:ascii="Times New Roman" w:hAnsi="Times New Roman"/>
          <w:sz w:val="24"/>
          <w:szCs w:val="24"/>
        </w:rPr>
        <w:t>.</w:t>
      </w:r>
    </w:p>
    <w:p w:rsidR="00B27044" w:rsidRPr="0077199C" w:rsidRDefault="00B27044" w:rsidP="00854D06">
      <w:pPr>
        <w:spacing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77199C">
        <w:rPr>
          <w:rFonts w:ascii="Times New Roman" w:hAnsi="Times New Roman"/>
          <w:sz w:val="24"/>
          <w:szCs w:val="24"/>
        </w:rPr>
        <w:t>Перечень данных услуг размещен на сайте администрации муниципального образования «</w:t>
      </w:r>
      <w:r w:rsidR="00EF44E0" w:rsidRPr="0077199C">
        <w:rPr>
          <w:rFonts w:ascii="Times New Roman" w:hAnsi="Times New Roman"/>
          <w:sz w:val="24"/>
          <w:szCs w:val="24"/>
        </w:rPr>
        <w:t>Сафроновское</w:t>
      </w:r>
      <w:r w:rsidRPr="0077199C">
        <w:rPr>
          <w:rFonts w:ascii="Times New Roman" w:hAnsi="Times New Roman"/>
          <w:sz w:val="24"/>
          <w:szCs w:val="24"/>
        </w:rPr>
        <w:t>»</w:t>
      </w:r>
      <w:r w:rsidR="007F3B23" w:rsidRPr="0077199C">
        <w:rPr>
          <w:rFonts w:ascii="Times New Roman" w:hAnsi="Times New Roman"/>
          <w:sz w:val="24"/>
          <w:szCs w:val="24"/>
        </w:rPr>
        <w:t xml:space="preserve"> </w:t>
      </w:r>
    </w:p>
    <w:p w:rsidR="00B27044" w:rsidRPr="007F0FC9" w:rsidRDefault="00E9328D" w:rsidP="00854D06">
      <w:pPr>
        <w:spacing w:after="0" w:afterAutospacing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7199C">
        <w:rPr>
          <w:rFonts w:ascii="Times New Roman" w:hAnsi="Times New Roman"/>
          <w:sz w:val="24"/>
          <w:szCs w:val="24"/>
        </w:rPr>
        <w:t>В</w:t>
      </w:r>
      <w:r w:rsidR="00B27044" w:rsidRPr="0077199C">
        <w:rPr>
          <w:rFonts w:ascii="Times New Roman" w:hAnsi="Times New Roman"/>
          <w:sz w:val="24"/>
          <w:szCs w:val="24"/>
        </w:rPr>
        <w:t>се услуги были внесены в общий реестр предоставляемых услуг на территории Архангельской области.</w:t>
      </w:r>
      <w:r w:rsidR="00B27044" w:rsidRPr="007F0FC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11105D" w:rsidRPr="0058762E" w:rsidRDefault="00E606CE" w:rsidP="00854D06">
      <w:pPr>
        <w:spacing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58762E">
        <w:rPr>
          <w:rFonts w:ascii="Times New Roman" w:hAnsi="Times New Roman"/>
          <w:sz w:val="24"/>
          <w:szCs w:val="24"/>
        </w:rPr>
        <w:t>Всего в администрации численность муниц</w:t>
      </w:r>
      <w:r w:rsidR="00EF44E0" w:rsidRPr="0058762E">
        <w:rPr>
          <w:rFonts w:ascii="Times New Roman" w:hAnsi="Times New Roman"/>
          <w:sz w:val="24"/>
          <w:szCs w:val="24"/>
        </w:rPr>
        <w:t xml:space="preserve">ипальных служащих </w:t>
      </w:r>
      <w:r w:rsidR="0058762E" w:rsidRPr="0058762E">
        <w:rPr>
          <w:rFonts w:ascii="Times New Roman" w:hAnsi="Times New Roman"/>
          <w:sz w:val="24"/>
          <w:szCs w:val="24"/>
        </w:rPr>
        <w:t>по состоянию на 01.01.2020</w:t>
      </w:r>
      <w:r w:rsidR="00990DBD" w:rsidRPr="0058762E">
        <w:rPr>
          <w:rFonts w:ascii="Times New Roman" w:hAnsi="Times New Roman"/>
          <w:sz w:val="24"/>
          <w:szCs w:val="24"/>
        </w:rPr>
        <w:t xml:space="preserve"> </w:t>
      </w:r>
      <w:r w:rsidR="00EC0DF5" w:rsidRPr="0058762E">
        <w:rPr>
          <w:rFonts w:ascii="Times New Roman" w:hAnsi="Times New Roman"/>
          <w:sz w:val="24"/>
          <w:szCs w:val="24"/>
        </w:rPr>
        <w:t>года составляет</w:t>
      </w:r>
      <w:r w:rsidR="00990DBD" w:rsidRPr="0058762E">
        <w:rPr>
          <w:rFonts w:ascii="Times New Roman" w:hAnsi="Times New Roman"/>
          <w:sz w:val="24"/>
          <w:szCs w:val="24"/>
        </w:rPr>
        <w:t xml:space="preserve">  6</w:t>
      </w:r>
      <w:r w:rsidR="00EF44E0" w:rsidRPr="0058762E">
        <w:rPr>
          <w:rFonts w:ascii="Times New Roman" w:hAnsi="Times New Roman"/>
          <w:sz w:val="24"/>
          <w:szCs w:val="24"/>
        </w:rPr>
        <w:t xml:space="preserve"> </w:t>
      </w:r>
      <w:r w:rsidR="003F2C68" w:rsidRPr="0058762E">
        <w:rPr>
          <w:rFonts w:ascii="Times New Roman" w:hAnsi="Times New Roman"/>
          <w:sz w:val="24"/>
          <w:szCs w:val="24"/>
        </w:rPr>
        <w:t>специалистов</w:t>
      </w:r>
      <w:r w:rsidR="00990DBD" w:rsidRPr="0058762E">
        <w:rPr>
          <w:rFonts w:ascii="Times New Roman" w:hAnsi="Times New Roman"/>
          <w:sz w:val="24"/>
          <w:szCs w:val="24"/>
        </w:rPr>
        <w:t>. Из них 2</w:t>
      </w:r>
      <w:r w:rsidR="00EF44E0" w:rsidRPr="0058762E">
        <w:rPr>
          <w:rFonts w:ascii="Times New Roman" w:hAnsi="Times New Roman"/>
          <w:sz w:val="24"/>
          <w:szCs w:val="24"/>
        </w:rPr>
        <w:t xml:space="preserve"> </w:t>
      </w:r>
      <w:r w:rsidRPr="0058762E">
        <w:rPr>
          <w:rFonts w:ascii="Times New Roman" w:hAnsi="Times New Roman"/>
          <w:sz w:val="24"/>
          <w:szCs w:val="24"/>
        </w:rPr>
        <w:t xml:space="preserve"> </w:t>
      </w:r>
      <w:r w:rsidR="003F2C68" w:rsidRPr="0058762E">
        <w:rPr>
          <w:rFonts w:ascii="Times New Roman" w:hAnsi="Times New Roman"/>
          <w:sz w:val="24"/>
          <w:szCs w:val="24"/>
        </w:rPr>
        <w:t>сотрудника</w:t>
      </w:r>
      <w:r w:rsidRPr="0058762E">
        <w:rPr>
          <w:rFonts w:ascii="Times New Roman" w:hAnsi="Times New Roman"/>
          <w:sz w:val="24"/>
          <w:szCs w:val="24"/>
        </w:rPr>
        <w:t xml:space="preserve"> имеют высшее образование,</w:t>
      </w:r>
      <w:r w:rsidR="00E9328D" w:rsidRPr="0058762E">
        <w:rPr>
          <w:rFonts w:ascii="Times New Roman" w:hAnsi="Times New Roman"/>
          <w:sz w:val="24"/>
          <w:szCs w:val="24"/>
        </w:rPr>
        <w:t xml:space="preserve"> в т.ч</w:t>
      </w:r>
      <w:r w:rsidR="00113C75" w:rsidRPr="0058762E">
        <w:rPr>
          <w:rFonts w:ascii="Times New Roman" w:hAnsi="Times New Roman"/>
          <w:sz w:val="24"/>
          <w:szCs w:val="24"/>
        </w:rPr>
        <w:t>.</w:t>
      </w:r>
      <w:r w:rsidRPr="0058762E">
        <w:rPr>
          <w:rFonts w:ascii="Times New Roman" w:hAnsi="Times New Roman"/>
          <w:sz w:val="24"/>
          <w:szCs w:val="24"/>
        </w:rPr>
        <w:t xml:space="preserve"> </w:t>
      </w:r>
      <w:r w:rsidR="006D45E6" w:rsidRPr="0058762E">
        <w:rPr>
          <w:rFonts w:ascii="Times New Roman" w:hAnsi="Times New Roman"/>
          <w:sz w:val="24"/>
          <w:szCs w:val="24"/>
        </w:rPr>
        <w:t>1</w:t>
      </w:r>
      <w:r w:rsidRPr="0058762E">
        <w:rPr>
          <w:rFonts w:ascii="Times New Roman" w:hAnsi="Times New Roman"/>
          <w:sz w:val="24"/>
          <w:szCs w:val="24"/>
        </w:rPr>
        <w:t xml:space="preserve"> </w:t>
      </w:r>
      <w:r w:rsidR="00113C75" w:rsidRPr="0058762E">
        <w:rPr>
          <w:rFonts w:ascii="Times New Roman" w:hAnsi="Times New Roman"/>
          <w:sz w:val="24"/>
          <w:szCs w:val="24"/>
        </w:rPr>
        <w:t xml:space="preserve"> –</w:t>
      </w:r>
      <w:r w:rsidRPr="0058762E">
        <w:rPr>
          <w:rFonts w:ascii="Times New Roman" w:hAnsi="Times New Roman"/>
          <w:sz w:val="24"/>
          <w:szCs w:val="24"/>
        </w:rPr>
        <w:t xml:space="preserve"> </w:t>
      </w:r>
      <w:r w:rsidR="00282537" w:rsidRPr="0058762E">
        <w:rPr>
          <w:rFonts w:ascii="Times New Roman" w:hAnsi="Times New Roman"/>
          <w:sz w:val="24"/>
          <w:szCs w:val="24"/>
        </w:rPr>
        <w:t>юридическое</w:t>
      </w:r>
      <w:r w:rsidR="003F2C68" w:rsidRPr="0058762E">
        <w:rPr>
          <w:rFonts w:ascii="Times New Roman" w:hAnsi="Times New Roman"/>
          <w:sz w:val="24"/>
          <w:szCs w:val="24"/>
        </w:rPr>
        <w:t xml:space="preserve">, </w:t>
      </w:r>
      <w:r w:rsidRPr="0058762E">
        <w:rPr>
          <w:rFonts w:ascii="Times New Roman" w:hAnsi="Times New Roman"/>
          <w:sz w:val="24"/>
          <w:szCs w:val="24"/>
        </w:rPr>
        <w:t>государственн</w:t>
      </w:r>
      <w:r w:rsidR="007C01DE" w:rsidRPr="0058762E">
        <w:rPr>
          <w:rFonts w:ascii="Times New Roman" w:hAnsi="Times New Roman"/>
          <w:sz w:val="24"/>
          <w:szCs w:val="24"/>
        </w:rPr>
        <w:t>ое и муниципальное управление,  1</w:t>
      </w:r>
      <w:r w:rsidR="00113C75" w:rsidRPr="0058762E">
        <w:rPr>
          <w:rFonts w:ascii="Times New Roman" w:hAnsi="Times New Roman"/>
          <w:sz w:val="24"/>
          <w:szCs w:val="24"/>
        </w:rPr>
        <w:t xml:space="preserve"> – </w:t>
      </w:r>
      <w:r w:rsidR="00EF44E0" w:rsidRPr="0058762E">
        <w:rPr>
          <w:rFonts w:ascii="Times New Roman" w:hAnsi="Times New Roman"/>
          <w:sz w:val="24"/>
          <w:szCs w:val="24"/>
        </w:rPr>
        <w:t>финансово-экономическое</w:t>
      </w:r>
      <w:r w:rsidR="003F2C68" w:rsidRPr="0058762E">
        <w:rPr>
          <w:rFonts w:ascii="Times New Roman" w:hAnsi="Times New Roman"/>
          <w:sz w:val="24"/>
          <w:szCs w:val="24"/>
        </w:rPr>
        <w:t>, остальные специалисты – средне</w:t>
      </w:r>
      <w:r w:rsidR="0077199C">
        <w:rPr>
          <w:rFonts w:ascii="Times New Roman" w:hAnsi="Times New Roman"/>
          <w:sz w:val="24"/>
          <w:szCs w:val="24"/>
        </w:rPr>
        <w:t xml:space="preserve"> </w:t>
      </w:r>
      <w:r w:rsidR="003F2C68" w:rsidRPr="0058762E">
        <w:rPr>
          <w:rFonts w:ascii="Times New Roman" w:hAnsi="Times New Roman"/>
          <w:sz w:val="24"/>
          <w:szCs w:val="24"/>
        </w:rPr>
        <w:t>- специальное образование</w:t>
      </w:r>
      <w:r w:rsidR="00EF44E0" w:rsidRPr="0058762E">
        <w:rPr>
          <w:rFonts w:ascii="Times New Roman" w:hAnsi="Times New Roman"/>
          <w:sz w:val="24"/>
          <w:szCs w:val="24"/>
        </w:rPr>
        <w:t>.</w:t>
      </w:r>
      <w:r w:rsidR="00E9328D" w:rsidRPr="0058762E">
        <w:rPr>
          <w:rFonts w:ascii="Times New Roman" w:hAnsi="Times New Roman"/>
          <w:sz w:val="24"/>
          <w:szCs w:val="24"/>
        </w:rPr>
        <w:t xml:space="preserve"> </w:t>
      </w:r>
    </w:p>
    <w:p w:rsidR="003F2C68" w:rsidRPr="007F0FC9" w:rsidRDefault="003F2C68" w:rsidP="00854D06">
      <w:pPr>
        <w:spacing w:after="0" w:afterAutospacing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9328D" w:rsidRPr="0011105D" w:rsidRDefault="00820C34" w:rsidP="00854D06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11105D">
        <w:rPr>
          <w:rFonts w:ascii="Times New Roman" w:hAnsi="Times New Roman"/>
          <w:b/>
          <w:sz w:val="24"/>
          <w:szCs w:val="24"/>
        </w:rPr>
        <w:t>Заключительное слово</w:t>
      </w:r>
    </w:p>
    <w:p w:rsidR="00D972B9" w:rsidRPr="0011105D" w:rsidRDefault="00D972B9" w:rsidP="00854D06">
      <w:pPr>
        <w:spacing w:after="0" w:afterAutospacing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34A0" w:rsidRPr="0011105D" w:rsidRDefault="008234A0" w:rsidP="00854D06">
      <w:pPr>
        <w:pStyle w:val="aa"/>
        <w:widowControl w:val="0"/>
        <w:spacing w:afterAutospacing="0" w:line="276" w:lineRule="auto"/>
        <w:ind w:firstLine="709"/>
        <w:jc w:val="both"/>
        <w:rPr>
          <w:sz w:val="24"/>
          <w:szCs w:val="24"/>
        </w:rPr>
      </w:pPr>
      <w:r w:rsidRPr="0011105D">
        <w:rPr>
          <w:sz w:val="24"/>
          <w:szCs w:val="24"/>
        </w:rPr>
        <w:t xml:space="preserve">Подводя итог работы, можно сделать вывод о выполнении поставленных задач  в пределах </w:t>
      </w:r>
      <w:r w:rsidR="0077199C" w:rsidRPr="0011105D">
        <w:rPr>
          <w:sz w:val="24"/>
          <w:szCs w:val="24"/>
        </w:rPr>
        <w:t>принятого бюджета на  20</w:t>
      </w:r>
      <w:r w:rsidR="00DC24B9">
        <w:rPr>
          <w:sz w:val="24"/>
          <w:szCs w:val="24"/>
        </w:rPr>
        <w:t>20</w:t>
      </w:r>
      <w:r w:rsidR="0077199C" w:rsidRPr="0011105D">
        <w:rPr>
          <w:sz w:val="24"/>
          <w:szCs w:val="24"/>
        </w:rPr>
        <w:t xml:space="preserve"> год</w:t>
      </w:r>
      <w:r w:rsidRPr="0011105D">
        <w:rPr>
          <w:sz w:val="24"/>
          <w:szCs w:val="24"/>
        </w:rPr>
        <w:t>.</w:t>
      </w:r>
      <w:r w:rsidR="0077199C" w:rsidRPr="0011105D">
        <w:rPr>
          <w:sz w:val="24"/>
          <w:szCs w:val="24"/>
        </w:rPr>
        <w:t xml:space="preserve"> </w:t>
      </w:r>
    </w:p>
    <w:p w:rsidR="00DC24B9" w:rsidRDefault="00EC0EAB" w:rsidP="00DC24B9">
      <w:pPr>
        <w:pStyle w:val="aa"/>
        <w:widowControl w:val="0"/>
        <w:spacing w:after="120" w:afterAutospacing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013D3" w:rsidRPr="0011105D">
        <w:rPr>
          <w:sz w:val="24"/>
          <w:szCs w:val="24"/>
        </w:rPr>
        <w:t>риорит</w:t>
      </w:r>
      <w:r>
        <w:rPr>
          <w:sz w:val="24"/>
          <w:szCs w:val="24"/>
        </w:rPr>
        <w:t xml:space="preserve">етными  задачами на </w:t>
      </w:r>
      <w:r w:rsidR="00DC24B9">
        <w:rPr>
          <w:sz w:val="24"/>
          <w:szCs w:val="24"/>
        </w:rPr>
        <w:t xml:space="preserve"> 2021</w:t>
      </w:r>
      <w:r w:rsidR="00C65E90" w:rsidRPr="0011105D">
        <w:rPr>
          <w:sz w:val="24"/>
          <w:szCs w:val="24"/>
        </w:rPr>
        <w:t xml:space="preserve"> </w:t>
      </w:r>
      <w:r>
        <w:rPr>
          <w:sz w:val="24"/>
          <w:szCs w:val="24"/>
        </w:rPr>
        <w:t>год  ставим</w:t>
      </w:r>
      <w:r w:rsidR="003013D3" w:rsidRPr="0011105D">
        <w:rPr>
          <w:sz w:val="24"/>
          <w:szCs w:val="24"/>
        </w:rPr>
        <w:t>:</w:t>
      </w:r>
      <w:r w:rsidR="00DC24B9" w:rsidRPr="00DC24B9">
        <w:rPr>
          <w:sz w:val="24"/>
          <w:szCs w:val="24"/>
        </w:rPr>
        <w:t xml:space="preserve"> </w:t>
      </w:r>
    </w:p>
    <w:p w:rsidR="00EC0EAB" w:rsidRDefault="00DC24B9" w:rsidP="00DC24B9">
      <w:pPr>
        <w:pStyle w:val="aa"/>
        <w:widowControl w:val="0"/>
        <w:spacing w:after="120" w:afterAutospacing="0" w:line="276" w:lineRule="auto"/>
        <w:ind w:firstLine="0"/>
        <w:jc w:val="both"/>
        <w:rPr>
          <w:sz w:val="24"/>
          <w:szCs w:val="24"/>
        </w:rPr>
      </w:pPr>
      <w:r w:rsidRPr="0011105D">
        <w:rPr>
          <w:sz w:val="24"/>
          <w:szCs w:val="24"/>
        </w:rPr>
        <w:t>- Укрепление доходной базы бюджета за счет увеличения собственных доходов и привлеченных источников, увеличение  земельного налога,</w:t>
      </w:r>
      <w:r>
        <w:rPr>
          <w:sz w:val="24"/>
          <w:szCs w:val="24"/>
        </w:rPr>
        <w:t xml:space="preserve"> </w:t>
      </w:r>
      <w:r w:rsidRPr="0011105D">
        <w:rPr>
          <w:sz w:val="24"/>
          <w:szCs w:val="24"/>
        </w:rPr>
        <w:t>обеспечение режима экономии бюджетных средств, продолжение работы по оптимизации бюджетных расходов;</w:t>
      </w:r>
    </w:p>
    <w:p w:rsidR="00EC0EAB" w:rsidRPr="0011105D" w:rsidRDefault="00EC0EAB" w:rsidP="00EC0EAB">
      <w:pPr>
        <w:pStyle w:val="aa"/>
        <w:widowControl w:val="0"/>
        <w:spacing w:after="120" w:afterAutospacing="0" w:line="276" w:lineRule="auto"/>
        <w:ind w:firstLine="0"/>
        <w:jc w:val="both"/>
        <w:rPr>
          <w:sz w:val="24"/>
          <w:szCs w:val="24"/>
        </w:rPr>
      </w:pPr>
      <w:r w:rsidRPr="0011105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1105D">
        <w:rPr>
          <w:sz w:val="24"/>
          <w:szCs w:val="24"/>
        </w:rPr>
        <w:t>П</w:t>
      </w:r>
      <w:r>
        <w:rPr>
          <w:sz w:val="24"/>
          <w:szCs w:val="24"/>
        </w:rPr>
        <w:t>родолжить работу</w:t>
      </w:r>
      <w:r w:rsidRPr="0011105D">
        <w:rPr>
          <w:sz w:val="24"/>
          <w:szCs w:val="24"/>
        </w:rPr>
        <w:t xml:space="preserve"> по благоустройству</w:t>
      </w:r>
      <w:r w:rsidR="007B61E2">
        <w:rPr>
          <w:sz w:val="24"/>
          <w:szCs w:val="24"/>
        </w:rPr>
        <w:t xml:space="preserve"> и санитарной очистке у </w:t>
      </w:r>
      <w:r w:rsidRPr="0011105D">
        <w:rPr>
          <w:sz w:val="24"/>
          <w:szCs w:val="24"/>
        </w:rPr>
        <w:t xml:space="preserve"> МКД и частного сектора;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sz w:val="24"/>
          <w:szCs w:val="24"/>
        </w:rPr>
        <w:t xml:space="preserve"> </w:t>
      </w:r>
      <w:r w:rsidRPr="0011105D">
        <w:rPr>
          <w:sz w:val="24"/>
          <w:szCs w:val="24"/>
        </w:rPr>
        <w:t xml:space="preserve">Продолжить </w:t>
      </w:r>
      <w:r w:rsidR="00DC24B9">
        <w:rPr>
          <w:sz w:val="24"/>
          <w:szCs w:val="24"/>
        </w:rPr>
        <w:t xml:space="preserve"> работу </w:t>
      </w:r>
      <w:r w:rsidRPr="0011105D">
        <w:rPr>
          <w:sz w:val="24"/>
          <w:szCs w:val="24"/>
        </w:rPr>
        <w:t xml:space="preserve"> по </w:t>
      </w:r>
      <w:r w:rsidR="00DC24B9">
        <w:rPr>
          <w:sz w:val="24"/>
          <w:szCs w:val="24"/>
        </w:rPr>
        <w:t>обустройству уличному освещения в населенных пунктах  МО «Сафроновское»</w:t>
      </w:r>
    </w:p>
    <w:p w:rsidR="007C01DE" w:rsidRPr="0011105D" w:rsidRDefault="00E7028F" w:rsidP="00854D06">
      <w:pPr>
        <w:pStyle w:val="aa"/>
        <w:widowControl w:val="0"/>
        <w:spacing w:after="120" w:afterAutospacing="0" w:line="276" w:lineRule="auto"/>
        <w:ind w:firstLine="0"/>
        <w:jc w:val="both"/>
        <w:rPr>
          <w:sz w:val="24"/>
          <w:szCs w:val="24"/>
        </w:rPr>
      </w:pPr>
      <w:r w:rsidRPr="0011105D">
        <w:rPr>
          <w:sz w:val="24"/>
          <w:szCs w:val="24"/>
        </w:rPr>
        <w:t xml:space="preserve">- </w:t>
      </w:r>
      <w:r w:rsidR="00EC0EAB">
        <w:rPr>
          <w:sz w:val="24"/>
          <w:szCs w:val="24"/>
        </w:rPr>
        <w:t xml:space="preserve">  </w:t>
      </w:r>
      <w:r w:rsidRPr="0011105D">
        <w:rPr>
          <w:sz w:val="24"/>
          <w:szCs w:val="24"/>
        </w:rPr>
        <w:t>Продолжить у</w:t>
      </w:r>
      <w:r w:rsidR="00A92758" w:rsidRPr="0011105D">
        <w:rPr>
          <w:sz w:val="24"/>
          <w:szCs w:val="24"/>
        </w:rPr>
        <w:t>частие в</w:t>
      </w:r>
      <w:r w:rsidRPr="0011105D">
        <w:rPr>
          <w:sz w:val="24"/>
          <w:szCs w:val="24"/>
        </w:rPr>
        <w:t xml:space="preserve"> реализации программы «Формирование современ</w:t>
      </w:r>
      <w:r w:rsidR="00A92758" w:rsidRPr="0011105D">
        <w:rPr>
          <w:sz w:val="24"/>
          <w:szCs w:val="24"/>
        </w:rPr>
        <w:t>ной городской среды</w:t>
      </w:r>
      <w:r w:rsidR="005D12C6" w:rsidRPr="0011105D">
        <w:rPr>
          <w:sz w:val="24"/>
          <w:szCs w:val="24"/>
        </w:rPr>
        <w:t xml:space="preserve"> на 2018-2024</w:t>
      </w:r>
      <w:r w:rsidR="009B24F1" w:rsidRPr="0011105D">
        <w:rPr>
          <w:sz w:val="24"/>
          <w:szCs w:val="24"/>
        </w:rPr>
        <w:t xml:space="preserve"> годы</w:t>
      </w:r>
      <w:r w:rsidR="00A92758" w:rsidRPr="0011105D">
        <w:rPr>
          <w:sz w:val="24"/>
          <w:szCs w:val="24"/>
        </w:rPr>
        <w:t>» в с</w:t>
      </w:r>
      <w:proofErr w:type="gramStart"/>
      <w:r w:rsidR="00A92758" w:rsidRPr="0011105D">
        <w:rPr>
          <w:sz w:val="24"/>
          <w:szCs w:val="24"/>
        </w:rPr>
        <w:t>.Я</w:t>
      </w:r>
      <w:proofErr w:type="gramEnd"/>
      <w:r w:rsidR="00A92758" w:rsidRPr="0011105D">
        <w:rPr>
          <w:sz w:val="24"/>
          <w:szCs w:val="24"/>
        </w:rPr>
        <w:t xml:space="preserve">ренск </w:t>
      </w:r>
      <w:r w:rsidR="007C01DE" w:rsidRPr="0011105D">
        <w:rPr>
          <w:sz w:val="24"/>
          <w:szCs w:val="24"/>
        </w:rPr>
        <w:t>МО «Сафроновское»</w:t>
      </w:r>
      <w:r w:rsidR="004E7278" w:rsidRPr="0011105D">
        <w:rPr>
          <w:sz w:val="24"/>
          <w:szCs w:val="24"/>
        </w:rPr>
        <w:t xml:space="preserve"> </w:t>
      </w:r>
      <w:r w:rsidR="00A92758" w:rsidRPr="0011105D">
        <w:rPr>
          <w:sz w:val="24"/>
          <w:szCs w:val="24"/>
        </w:rPr>
        <w:t>(информирование населения, проведе</w:t>
      </w:r>
      <w:r w:rsidRPr="0011105D">
        <w:rPr>
          <w:sz w:val="24"/>
          <w:szCs w:val="24"/>
        </w:rPr>
        <w:t xml:space="preserve">ние актуализации инвентаризации, проведение мероприятий по благоустройству </w:t>
      </w:r>
      <w:r w:rsidR="00DC24B9">
        <w:rPr>
          <w:sz w:val="24"/>
          <w:szCs w:val="24"/>
        </w:rPr>
        <w:t xml:space="preserve">в приоритете </w:t>
      </w:r>
      <w:r w:rsidRPr="0011105D">
        <w:rPr>
          <w:sz w:val="24"/>
          <w:szCs w:val="24"/>
        </w:rPr>
        <w:t xml:space="preserve"> мест общего пользования</w:t>
      </w:r>
      <w:r w:rsidR="004E7278" w:rsidRPr="0011105D">
        <w:rPr>
          <w:sz w:val="24"/>
          <w:szCs w:val="24"/>
        </w:rPr>
        <w:t>);</w:t>
      </w:r>
    </w:p>
    <w:p w:rsidR="004E7278" w:rsidRPr="0011105D" w:rsidRDefault="004E7278" w:rsidP="00854D06">
      <w:pPr>
        <w:pStyle w:val="aa"/>
        <w:widowControl w:val="0"/>
        <w:spacing w:after="120" w:afterAutospacing="0" w:line="276" w:lineRule="auto"/>
        <w:ind w:firstLine="0"/>
        <w:jc w:val="both"/>
        <w:rPr>
          <w:sz w:val="24"/>
          <w:szCs w:val="24"/>
        </w:rPr>
      </w:pPr>
      <w:r w:rsidRPr="0011105D">
        <w:rPr>
          <w:sz w:val="24"/>
          <w:szCs w:val="24"/>
        </w:rPr>
        <w:t xml:space="preserve">- </w:t>
      </w:r>
      <w:r w:rsidR="00E7028F" w:rsidRPr="0011105D">
        <w:rPr>
          <w:sz w:val="24"/>
          <w:szCs w:val="24"/>
        </w:rPr>
        <w:t>Продолжить поддержку</w:t>
      </w:r>
      <w:r w:rsidRPr="0011105D">
        <w:rPr>
          <w:sz w:val="24"/>
          <w:szCs w:val="24"/>
        </w:rPr>
        <w:t xml:space="preserve"> инициатив</w:t>
      </w:r>
      <w:r w:rsidR="00E7028F" w:rsidRPr="0011105D">
        <w:rPr>
          <w:sz w:val="24"/>
          <w:szCs w:val="24"/>
        </w:rPr>
        <w:t xml:space="preserve">ных групп населения при участии </w:t>
      </w:r>
      <w:r w:rsidRPr="0011105D">
        <w:rPr>
          <w:sz w:val="24"/>
          <w:szCs w:val="24"/>
        </w:rPr>
        <w:t xml:space="preserve"> </w:t>
      </w:r>
      <w:proofErr w:type="spellStart"/>
      <w:r w:rsidRPr="0011105D">
        <w:rPr>
          <w:sz w:val="24"/>
          <w:szCs w:val="24"/>
        </w:rPr>
        <w:t>ТОСов</w:t>
      </w:r>
      <w:proofErr w:type="spellEnd"/>
      <w:r w:rsidRPr="0011105D">
        <w:rPr>
          <w:sz w:val="24"/>
          <w:szCs w:val="24"/>
        </w:rPr>
        <w:t xml:space="preserve"> в конкурсах</w:t>
      </w:r>
      <w:r w:rsidR="00E7028F" w:rsidRPr="0011105D">
        <w:rPr>
          <w:sz w:val="24"/>
          <w:szCs w:val="24"/>
        </w:rPr>
        <w:t xml:space="preserve"> и поддержку местных инициатив граждан, проживающих в сельской местности</w:t>
      </w:r>
      <w:r w:rsidRPr="0011105D">
        <w:rPr>
          <w:sz w:val="24"/>
          <w:szCs w:val="24"/>
        </w:rPr>
        <w:t>;</w:t>
      </w:r>
    </w:p>
    <w:p w:rsidR="003013D3" w:rsidRPr="0011105D" w:rsidRDefault="004E7278" w:rsidP="00854D06">
      <w:pPr>
        <w:pStyle w:val="aa"/>
        <w:widowControl w:val="0"/>
        <w:spacing w:after="120" w:afterAutospacing="0" w:line="276" w:lineRule="auto"/>
        <w:ind w:firstLine="0"/>
        <w:jc w:val="both"/>
        <w:rPr>
          <w:sz w:val="24"/>
          <w:szCs w:val="24"/>
        </w:rPr>
      </w:pPr>
      <w:proofErr w:type="gramStart"/>
      <w:r w:rsidRPr="0011105D">
        <w:rPr>
          <w:sz w:val="24"/>
          <w:szCs w:val="24"/>
        </w:rPr>
        <w:t>- П</w:t>
      </w:r>
      <w:r w:rsidR="003013D3" w:rsidRPr="0011105D">
        <w:rPr>
          <w:sz w:val="24"/>
          <w:szCs w:val="24"/>
        </w:rPr>
        <w:t xml:space="preserve">овышение ответственности главных распорядителей и бюджетополучателей за </w:t>
      </w:r>
      <w:r w:rsidR="003013D3" w:rsidRPr="0011105D">
        <w:rPr>
          <w:sz w:val="24"/>
          <w:szCs w:val="24"/>
        </w:rPr>
        <w:lastRenderedPageBreak/>
        <w:t>нецелевое и  неэффективное использования бюджетных средств;</w:t>
      </w:r>
      <w:proofErr w:type="gramEnd"/>
    </w:p>
    <w:p w:rsidR="003013D3" w:rsidRPr="0011105D" w:rsidRDefault="004E7278" w:rsidP="00854D06">
      <w:pPr>
        <w:pStyle w:val="aa"/>
        <w:widowControl w:val="0"/>
        <w:spacing w:after="120" w:afterAutospacing="0" w:line="276" w:lineRule="auto"/>
        <w:ind w:firstLine="0"/>
        <w:jc w:val="both"/>
        <w:rPr>
          <w:sz w:val="24"/>
          <w:szCs w:val="24"/>
        </w:rPr>
      </w:pPr>
      <w:r w:rsidRPr="0011105D">
        <w:rPr>
          <w:sz w:val="24"/>
          <w:szCs w:val="24"/>
        </w:rPr>
        <w:t xml:space="preserve">- </w:t>
      </w:r>
      <w:r w:rsidR="00EC0EAB">
        <w:rPr>
          <w:sz w:val="24"/>
          <w:szCs w:val="24"/>
        </w:rPr>
        <w:t xml:space="preserve">  </w:t>
      </w:r>
      <w:r w:rsidRPr="0011105D">
        <w:rPr>
          <w:sz w:val="24"/>
          <w:szCs w:val="24"/>
        </w:rPr>
        <w:t>П</w:t>
      </w:r>
      <w:r w:rsidR="003013D3" w:rsidRPr="0011105D">
        <w:rPr>
          <w:sz w:val="24"/>
          <w:szCs w:val="24"/>
        </w:rPr>
        <w:t>ропаганд</w:t>
      </w:r>
      <w:r w:rsidR="00EC0EAB">
        <w:rPr>
          <w:sz w:val="24"/>
          <w:szCs w:val="24"/>
        </w:rPr>
        <w:t xml:space="preserve">у </w:t>
      </w:r>
      <w:r w:rsidR="003013D3" w:rsidRPr="0011105D">
        <w:rPr>
          <w:sz w:val="24"/>
          <w:szCs w:val="24"/>
        </w:rPr>
        <w:t xml:space="preserve"> здорового образа жизни, развитие ф</w:t>
      </w:r>
      <w:r w:rsidR="00FD5DAA" w:rsidRPr="0011105D">
        <w:rPr>
          <w:sz w:val="24"/>
          <w:szCs w:val="24"/>
        </w:rPr>
        <w:t>изической культуры и спорта</w:t>
      </w:r>
    </w:p>
    <w:p w:rsidR="004261A4" w:rsidRPr="0011105D" w:rsidRDefault="00FD5DAA" w:rsidP="00854D06">
      <w:pPr>
        <w:pStyle w:val="aa"/>
        <w:widowControl w:val="0"/>
        <w:spacing w:after="120" w:afterAutospacing="0" w:line="276" w:lineRule="auto"/>
        <w:ind w:firstLine="0"/>
        <w:jc w:val="both"/>
        <w:rPr>
          <w:sz w:val="24"/>
          <w:szCs w:val="24"/>
        </w:rPr>
      </w:pPr>
      <w:r w:rsidRPr="0011105D">
        <w:rPr>
          <w:sz w:val="24"/>
          <w:szCs w:val="24"/>
        </w:rPr>
        <w:t>-</w:t>
      </w:r>
      <w:r w:rsidR="00E7028F" w:rsidRPr="0011105D">
        <w:rPr>
          <w:sz w:val="24"/>
          <w:szCs w:val="24"/>
        </w:rPr>
        <w:t xml:space="preserve"> </w:t>
      </w:r>
      <w:r w:rsidR="00EC0EAB">
        <w:rPr>
          <w:sz w:val="24"/>
          <w:szCs w:val="24"/>
        </w:rPr>
        <w:t xml:space="preserve">  </w:t>
      </w:r>
      <w:r w:rsidR="00E7028F" w:rsidRPr="0011105D">
        <w:rPr>
          <w:sz w:val="24"/>
          <w:szCs w:val="24"/>
        </w:rPr>
        <w:t xml:space="preserve">Продолжить </w:t>
      </w:r>
      <w:r w:rsidR="00DC24B9">
        <w:rPr>
          <w:sz w:val="24"/>
          <w:szCs w:val="24"/>
        </w:rPr>
        <w:t>работу по обеспечению пожарной безопасности на территории МО «Сафроновское»</w:t>
      </w:r>
    </w:p>
    <w:p w:rsidR="00F3636A" w:rsidRPr="00F3636A" w:rsidRDefault="00F3636A" w:rsidP="00F3636A">
      <w:pPr>
        <w:pStyle w:val="a3"/>
        <w:spacing w:after="12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F3636A">
        <w:rPr>
          <w:rFonts w:ascii="Times New Roman" w:hAnsi="Times New Roman"/>
          <w:sz w:val="24"/>
          <w:szCs w:val="24"/>
        </w:rPr>
        <w:t xml:space="preserve">Надеюсь, что для выполнения поставленных задач, взаимосвязь администрации поселения и всех жителей будет еще теснее. </w:t>
      </w:r>
    </w:p>
    <w:p w:rsidR="00F3636A" w:rsidRPr="00F3636A" w:rsidRDefault="00F3636A" w:rsidP="00F3636A">
      <w:pPr>
        <w:pStyle w:val="a3"/>
        <w:spacing w:after="12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F3636A">
        <w:rPr>
          <w:rFonts w:ascii="Times New Roman" w:hAnsi="Times New Roman"/>
          <w:sz w:val="24"/>
          <w:szCs w:val="24"/>
        </w:rPr>
        <w:t>Мне хочется, чтобы все живущие здесь понимали, что все зависит от нас самих.</w:t>
      </w:r>
    </w:p>
    <w:p w:rsidR="00F3636A" w:rsidRPr="00F3636A" w:rsidRDefault="00F3636A" w:rsidP="00F3636A">
      <w:pPr>
        <w:pStyle w:val="a3"/>
        <w:spacing w:after="12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F3636A">
        <w:rPr>
          <w:rFonts w:ascii="Times New Roman" w:hAnsi="Times New Roman"/>
          <w:sz w:val="24"/>
          <w:szCs w:val="24"/>
        </w:rPr>
        <w:t xml:space="preserve">Выражаю слова благодарности всем жителям поселения, которые не остаются в стороне от наших проблем и оказывают всевозможную помощь. </w:t>
      </w:r>
    </w:p>
    <w:p w:rsidR="00F3636A" w:rsidRPr="00F3636A" w:rsidRDefault="00F3636A" w:rsidP="00F3636A">
      <w:pPr>
        <w:pStyle w:val="a3"/>
        <w:spacing w:after="12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F3636A">
        <w:rPr>
          <w:rFonts w:ascii="Times New Roman" w:hAnsi="Times New Roman"/>
          <w:color w:val="000000"/>
          <w:sz w:val="24"/>
          <w:szCs w:val="24"/>
        </w:rPr>
        <w:t>Благодарю всех руководителей предприятий, организаций, учреждений, глав крестьянских хозяйств, предпринимателей за помощь, за участие и поддержку в проведении большинства мероприятий.</w:t>
      </w:r>
    </w:p>
    <w:p w:rsidR="00F3636A" w:rsidRPr="00F3636A" w:rsidRDefault="00F3636A" w:rsidP="00F3636A">
      <w:pPr>
        <w:pStyle w:val="a3"/>
        <w:spacing w:after="12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F3636A">
        <w:rPr>
          <w:rFonts w:ascii="Times New Roman" w:hAnsi="Times New Roman"/>
          <w:sz w:val="24"/>
          <w:szCs w:val="24"/>
        </w:rPr>
        <w:t>Только вместе мы можем решить наши проблемы и преодолеть трудности. Огромное всем спасибо, надеюсь на совместную работу и поддержку.</w:t>
      </w:r>
    </w:p>
    <w:p w:rsidR="0026748B" w:rsidRDefault="0026748B" w:rsidP="00F3636A">
      <w:pPr>
        <w:pStyle w:val="a3"/>
        <w:spacing w:after="120" w:afterAutospacing="0"/>
        <w:jc w:val="both"/>
        <w:rPr>
          <w:rFonts w:ascii="Times New Roman" w:hAnsi="Times New Roman"/>
          <w:sz w:val="32"/>
          <w:szCs w:val="32"/>
        </w:rPr>
      </w:pPr>
    </w:p>
    <w:p w:rsidR="00DE7BBB" w:rsidRPr="00854D06" w:rsidRDefault="00DE7BBB" w:rsidP="00F3636A">
      <w:pPr>
        <w:pStyle w:val="aa"/>
        <w:widowControl w:val="0"/>
        <w:spacing w:after="100" w:line="276" w:lineRule="auto"/>
        <w:ind w:firstLine="709"/>
        <w:jc w:val="both"/>
        <w:rPr>
          <w:b/>
          <w:sz w:val="24"/>
          <w:szCs w:val="24"/>
        </w:rPr>
      </w:pPr>
    </w:p>
    <w:sectPr w:rsidR="00DE7BBB" w:rsidRPr="00854D06" w:rsidSect="00F719A3">
      <w:footerReference w:type="default" r:id="rId9"/>
      <w:pgSz w:w="11906" w:h="16838"/>
      <w:pgMar w:top="567" w:right="991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AC" w:rsidRDefault="00055AAC" w:rsidP="00C148A8">
      <w:pPr>
        <w:spacing w:after="0" w:line="240" w:lineRule="auto"/>
      </w:pPr>
      <w:r>
        <w:separator/>
      </w:r>
    </w:p>
  </w:endnote>
  <w:endnote w:type="continuationSeparator" w:id="0">
    <w:p w:rsidR="00055AAC" w:rsidRDefault="00055AAC" w:rsidP="00C1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813"/>
      <w:docPartObj>
        <w:docPartGallery w:val="Page Numbers (Bottom of Page)"/>
        <w:docPartUnique/>
      </w:docPartObj>
    </w:sdtPr>
    <w:sdtContent>
      <w:p w:rsidR="0095654D" w:rsidRDefault="0095654D">
        <w:pPr>
          <w:pStyle w:val="af8"/>
          <w:jc w:val="center"/>
        </w:pPr>
        <w:fldSimple w:instr=" PAGE   \* MERGEFORMAT ">
          <w:r w:rsidR="004867C9">
            <w:rPr>
              <w:noProof/>
            </w:rPr>
            <w:t>11</w:t>
          </w:r>
        </w:fldSimple>
      </w:p>
    </w:sdtContent>
  </w:sdt>
  <w:p w:rsidR="0095654D" w:rsidRDefault="0095654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AC" w:rsidRDefault="00055AAC" w:rsidP="00C148A8">
      <w:pPr>
        <w:spacing w:after="0" w:line="240" w:lineRule="auto"/>
      </w:pPr>
      <w:r>
        <w:separator/>
      </w:r>
    </w:p>
  </w:footnote>
  <w:footnote w:type="continuationSeparator" w:id="0">
    <w:p w:rsidR="00055AAC" w:rsidRDefault="00055AAC" w:rsidP="00C1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EBE1"/>
    <w:multiLevelType w:val="multilevel"/>
    <w:tmpl w:val="038561E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">
    <w:nsid w:val="4768F96E"/>
    <w:multiLevelType w:val="multilevel"/>
    <w:tmpl w:val="02D3D45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">
    <w:nsid w:val="68E28666"/>
    <w:multiLevelType w:val="multilevel"/>
    <w:tmpl w:val="01062F37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65D"/>
    <w:rsid w:val="00001BC2"/>
    <w:rsid w:val="00003FC9"/>
    <w:rsid w:val="00006885"/>
    <w:rsid w:val="00010226"/>
    <w:rsid w:val="000109BD"/>
    <w:rsid w:val="00010CC3"/>
    <w:rsid w:val="000121DC"/>
    <w:rsid w:val="00015E69"/>
    <w:rsid w:val="000210A4"/>
    <w:rsid w:val="00023589"/>
    <w:rsid w:val="00026756"/>
    <w:rsid w:val="00033447"/>
    <w:rsid w:val="00036827"/>
    <w:rsid w:val="00040B62"/>
    <w:rsid w:val="00042C4A"/>
    <w:rsid w:val="00042F20"/>
    <w:rsid w:val="00046C3E"/>
    <w:rsid w:val="00050B1F"/>
    <w:rsid w:val="00055AAC"/>
    <w:rsid w:val="00056F4D"/>
    <w:rsid w:val="00057C59"/>
    <w:rsid w:val="00061770"/>
    <w:rsid w:val="00062FB7"/>
    <w:rsid w:val="00066341"/>
    <w:rsid w:val="00067BEC"/>
    <w:rsid w:val="0007097F"/>
    <w:rsid w:val="00073CB6"/>
    <w:rsid w:val="00076ACF"/>
    <w:rsid w:val="0008061A"/>
    <w:rsid w:val="00080BB9"/>
    <w:rsid w:val="000822FD"/>
    <w:rsid w:val="00083D06"/>
    <w:rsid w:val="00090269"/>
    <w:rsid w:val="00091184"/>
    <w:rsid w:val="000921E9"/>
    <w:rsid w:val="000A3943"/>
    <w:rsid w:val="000A781B"/>
    <w:rsid w:val="000B0A1C"/>
    <w:rsid w:val="000B3E79"/>
    <w:rsid w:val="000B7787"/>
    <w:rsid w:val="000C28E6"/>
    <w:rsid w:val="000C47B5"/>
    <w:rsid w:val="000C5A36"/>
    <w:rsid w:val="000C645D"/>
    <w:rsid w:val="000D2858"/>
    <w:rsid w:val="000D674D"/>
    <w:rsid w:val="000D73F2"/>
    <w:rsid w:val="000D77F0"/>
    <w:rsid w:val="000E1107"/>
    <w:rsid w:val="000E311B"/>
    <w:rsid w:val="000E446A"/>
    <w:rsid w:val="000F1B6C"/>
    <w:rsid w:val="000F2130"/>
    <w:rsid w:val="000F59EF"/>
    <w:rsid w:val="000F770E"/>
    <w:rsid w:val="00100ABD"/>
    <w:rsid w:val="00102FDE"/>
    <w:rsid w:val="0010405B"/>
    <w:rsid w:val="0011105D"/>
    <w:rsid w:val="0011291F"/>
    <w:rsid w:val="00113C75"/>
    <w:rsid w:val="00115802"/>
    <w:rsid w:val="001170F6"/>
    <w:rsid w:val="00123BEB"/>
    <w:rsid w:val="00126A25"/>
    <w:rsid w:val="00141AF2"/>
    <w:rsid w:val="0014340B"/>
    <w:rsid w:val="00147F5C"/>
    <w:rsid w:val="0015469A"/>
    <w:rsid w:val="00155D47"/>
    <w:rsid w:val="00156575"/>
    <w:rsid w:val="001621AF"/>
    <w:rsid w:val="001706E8"/>
    <w:rsid w:val="00170871"/>
    <w:rsid w:val="00171EA2"/>
    <w:rsid w:val="00175C51"/>
    <w:rsid w:val="00175E85"/>
    <w:rsid w:val="00176159"/>
    <w:rsid w:val="00181994"/>
    <w:rsid w:val="00183A3A"/>
    <w:rsid w:val="00184763"/>
    <w:rsid w:val="00191D82"/>
    <w:rsid w:val="001923E3"/>
    <w:rsid w:val="00193E96"/>
    <w:rsid w:val="00193FDA"/>
    <w:rsid w:val="001972B3"/>
    <w:rsid w:val="001A0103"/>
    <w:rsid w:val="001A0C69"/>
    <w:rsid w:val="001A1A38"/>
    <w:rsid w:val="001A1B0B"/>
    <w:rsid w:val="001A28B2"/>
    <w:rsid w:val="001A57BE"/>
    <w:rsid w:val="001B0433"/>
    <w:rsid w:val="001B2C27"/>
    <w:rsid w:val="001B50F0"/>
    <w:rsid w:val="001B63ED"/>
    <w:rsid w:val="001C1644"/>
    <w:rsid w:val="001C1D9B"/>
    <w:rsid w:val="001C2F62"/>
    <w:rsid w:val="001C3536"/>
    <w:rsid w:val="001C4208"/>
    <w:rsid w:val="001C7069"/>
    <w:rsid w:val="001C7473"/>
    <w:rsid w:val="001D4655"/>
    <w:rsid w:val="001D5B27"/>
    <w:rsid w:val="001D6529"/>
    <w:rsid w:val="001E4678"/>
    <w:rsid w:val="001E50D7"/>
    <w:rsid w:val="001E6AB9"/>
    <w:rsid w:val="001F6F4E"/>
    <w:rsid w:val="002070ED"/>
    <w:rsid w:val="0020766B"/>
    <w:rsid w:val="0021097B"/>
    <w:rsid w:val="0021362A"/>
    <w:rsid w:val="0021398D"/>
    <w:rsid w:val="00224560"/>
    <w:rsid w:val="00225A6A"/>
    <w:rsid w:val="00226079"/>
    <w:rsid w:val="002332FF"/>
    <w:rsid w:val="00241F53"/>
    <w:rsid w:val="0024279A"/>
    <w:rsid w:val="0024364C"/>
    <w:rsid w:val="002522D9"/>
    <w:rsid w:val="002529B4"/>
    <w:rsid w:val="00253240"/>
    <w:rsid w:val="00253532"/>
    <w:rsid w:val="00254CDE"/>
    <w:rsid w:val="00256FB8"/>
    <w:rsid w:val="002578B7"/>
    <w:rsid w:val="00263F33"/>
    <w:rsid w:val="00265DAD"/>
    <w:rsid w:val="00267267"/>
    <w:rsid w:val="0026748B"/>
    <w:rsid w:val="0027106E"/>
    <w:rsid w:val="00273187"/>
    <w:rsid w:val="00273AD5"/>
    <w:rsid w:val="002749B9"/>
    <w:rsid w:val="00274F2F"/>
    <w:rsid w:val="00280E95"/>
    <w:rsid w:val="0028146B"/>
    <w:rsid w:val="00282537"/>
    <w:rsid w:val="00291C50"/>
    <w:rsid w:val="00293411"/>
    <w:rsid w:val="0029475B"/>
    <w:rsid w:val="00294902"/>
    <w:rsid w:val="002A19E5"/>
    <w:rsid w:val="002A4F94"/>
    <w:rsid w:val="002A71E9"/>
    <w:rsid w:val="002B32A0"/>
    <w:rsid w:val="002B6A08"/>
    <w:rsid w:val="002B70F4"/>
    <w:rsid w:val="002C0CF7"/>
    <w:rsid w:val="002C749F"/>
    <w:rsid w:val="002E0ED2"/>
    <w:rsid w:val="002E16BC"/>
    <w:rsid w:val="002E16D4"/>
    <w:rsid w:val="002E3B2B"/>
    <w:rsid w:val="002F2181"/>
    <w:rsid w:val="002F21EE"/>
    <w:rsid w:val="002F2C86"/>
    <w:rsid w:val="002F3266"/>
    <w:rsid w:val="002F5046"/>
    <w:rsid w:val="002F5742"/>
    <w:rsid w:val="002F5C92"/>
    <w:rsid w:val="00301381"/>
    <w:rsid w:val="003013D3"/>
    <w:rsid w:val="00302B09"/>
    <w:rsid w:val="00303723"/>
    <w:rsid w:val="0030396E"/>
    <w:rsid w:val="003051F6"/>
    <w:rsid w:val="00305C67"/>
    <w:rsid w:val="00312BDF"/>
    <w:rsid w:val="00314929"/>
    <w:rsid w:val="003155A9"/>
    <w:rsid w:val="0031679D"/>
    <w:rsid w:val="0032168E"/>
    <w:rsid w:val="00321841"/>
    <w:rsid w:val="0032218B"/>
    <w:rsid w:val="00324ECA"/>
    <w:rsid w:val="00331D22"/>
    <w:rsid w:val="00333BC9"/>
    <w:rsid w:val="00340E59"/>
    <w:rsid w:val="00342AE8"/>
    <w:rsid w:val="00344B20"/>
    <w:rsid w:val="003461D9"/>
    <w:rsid w:val="00350797"/>
    <w:rsid w:val="00355BFA"/>
    <w:rsid w:val="0035692E"/>
    <w:rsid w:val="00357687"/>
    <w:rsid w:val="00362718"/>
    <w:rsid w:val="00365F19"/>
    <w:rsid w:val="003676BF"/>
    <w:rsid w:val="00367921"/>
    <w:rsid w:val="00370A1C"/>
    <w:rsid w:val="0037112B"/>
    <w:rsid w:val="00371C29"/>
    <w:rsid w:val="003732C3"/>
    <w:rsid w:val="00373EE7"/>
    <w:rsid w:val="003763BE"/>
    <w:rsid w:val="00376DE4"/>
    <w:rsid w:val="00380A73"/>
    <w:rsid w:val="00383EA0"/>
    <w:rsid w:val="003923BD"/>
    <w:rsid w:val="0039264D"/>
    <w:rsid w:val="00396FAB"/>
    <w:rsid w:val="00397A0D"/>
    <w:rsid w:val="003A0343"/>
    <w:rsid w:val="003A2EAB"/>
    <w:rsid w:val="003A4005"/>
    <w:rsid w:val="003A401D"/>
    <w:rsid w:val="003A4A19"/>
    <w:rsid w:val="003A572E"/>
    <w:rsid w:val="003A675D"/>
    <w:rsid w:val="003B6391"/>
    <w:rsid w:val="003C2A79"/>
    <w:rsid w:val="003C32FE"/>
    <w:rsid w:val="003C5B95"/>
    <w:rsid w:val="003C64FD"/>
    <w:rsid w:val="003C7AC7"/>
    <w:rsid w:val="003D387E"/>
    <w:rsid w:val="003D58D5"/>
    <w:rsid w:val="003D639F"/>
    <w:rsid w:val="003D66AF"/>
    <w:rsid w:val="003E5967"/>
    <w:rsid w:val="003E5B10"/>
    <w:rsid w:val="003E6028"/>
    <w:rsid w:val="003E63FE"/>
    <w:rsid w:val="003F0E93"/>
    <w:rsid w:val="003F2C68"/>
    <w:rsid w:val="003F3F1A"/>
    <w:rsid w:val="003F47D1"/>
    <w:rsid w:val="003F4B84"/>
    <w:rsid w:val="003F56C9"/>
    <w:rsid w:val="0040016A"/>
    <w:rsid w:val="004002A8"/>
    <w:rsid w:val="004006C4"/>
    <w:rsid w:val="004030C4"/>
    <w:rsid w:val="0040423F"/>
    <w:rsid w:val="00413C24"/>
    <w:rsid w:val="00414952"/>
    <w:rsid w:val="00416B45"/>
    <w:rsid w:val="004216EA"/>
    <w:rsid w:val="0042171A"/>
    <w:rsid w:val="0042381F"/>
    <w:rsid w:val="00424EE0"/>
    <w:rsid w:val="004261A4"/>
    <w:rsid w:val="00426B1D"/>
    <w:rsid w:val="00430656"/>
    <w:rsid w:val="0043110D"/>
    <w:rsid w:val="0043159E"/>
    <w:rsid w:val="00432A58"/>
    <w:rsid w:val="004347E1"/>
    <w:rsid w:val="00436085"/>
    <w:rsid w:val="00437AC9"/>
    <w:rsid w:val="004542E7"/>
    <w:rsid w:val="00455DF2"/>
    <w:rsid w:val="00456906"/>
    <w:rsid w:val="004577E2"/>
    <w:rsid w:val="00461971"/>
    <w:rsid w:val="00462AA1"/>
    <w:rsid w:val="0047144A"/>
    <w:rsid w:val="00474D98"/>
    <w:rsid w:val="004779BC"/>
    <w:rsid w:val="00477F1F"/>
    <w:rsid w:val="00481B92"/>
    <w:rsid w:val="004866C4"/>
    <w:rsid w:val="004867C9"/>
    <w:rsid w:val="0049237C"/>
    <w:rsid w:val="004A1165"/>
    <w:rsid w:val="004A2BAD"/>
    <w:rsid w:val="004A3465"/>
    <w:rsid w:val="004A4809"/>
    <w:rsid w:val="004B04A6"/>
    <w:rsid w:val="004B47FA"/>
    <w:rsid w:val="004C773F"/>
    <w:rsid w:val="004D2348"/>
    <w:rsid w:val="004D63F0"/>
    <w:rsid w:val="004E006C"/>
    <w:rsid w:val="004E09C1"/>
    <w:rsid w:val="004E62DB"/>
    <w:rsid w:val="004E7278"/>
    <w:rsid w:val="004F02A6"/>
    <w:rsid w:val="004F0C0A"/>
    <w:rsid w:val="004F178E"/>
    <w:rsid w:val="004F47AD"/>
    <w:rsid w:val="00503F29"/>
    <w:rsid w:val="00504D7F"/>
    <w:rsid w:val="00507507"/>
    <w:rsid w:val="00510CCD"/>
    <w:rsid w:val="00512DC1"/>
    <w:rsid w:val="00513A7D"/>
    <w:rsid w:val="005167E8"/>
    <w:rsid w:val="00521AF6"/>
    <w:rsid w:val="00522483"/>
    <w:rsid w:val="005246EF"/>
    <w:rsid w:val="005264C7"/>
    <w:rsid w:val="005274FD"/>
    <w:rsid w:val="0053153D"/>
    <w:rsid w:val="00531A63"/>
    <w:rsid w:val="005357BE"/>
    <w:rsid w:val="00536712"/>
    <w:rsid w:val="0054065C"/>
    <w:rsid w:val="005454E6"/>
    <w:rsid w:val="005456E8"/>
    <w:rsid w:val="00547F01"/>
    <w:rsid w:val="00554EA8"/>
    <w:rsid w:val="00555D3F"/>
    <w:rsid w:val="00556D95"/>
    <w:rsid w:val="00561264"/>
    <w:rsid w:val="00562AAB"/>
    <w:rsid w:val="00564811"/>
    <w:rsid w:val="00564967"/>
    <w:rsid w:val="00566442"/>
    <w:rsid w:val="00566A2F"/>
    <w:rsid w:val="00570240"/>
    <w:rsid w:val="005747A0"/>
    <w:rsid w:val="005849DB"/>
    <w:rsid w:val="0058762E"/>
    <w:rsid w:val="00590922"/>
    <w:rsid w:val="0059274B"/>
    <w:rsid w:val="00595144"/>
    <w:rsid w:val="00597BA1"/>
    <w:rsid w:val="005A0F1B"/>
    <w:rsid w:val="005A216A"/>
    <w:rsid w:val="005A50F4"/>
    <w:rsid w:val="005A51C0"/>
    <w:rsid w:val="005A557C"/>
    <w:rsid w:val="005B49DA"/>
    <w:rsid w:val="005B4AEA"/>
    <w:rsid w:val="005C0562"/>
    <w:rsid w:val="005C2B96"/>
    <w:rsid w:val="005C4D37"/>
    <w:rsid w:val="005D1001"/>
    <w:rsid w:val="005D125F"/>
    <w:rsid w:val="005D12C6"/>
    <w:rsid w:val="005D635E"/>
    <w:rsid w:val="005E7B6A"/>
    <w:rsid w:val="005F494E"/>
    <w:rsid w:val="005F4F78"/>
    <w:rsid w:val="006004BD"/>
    <w:rsid w:val="006078A9"/>
    <w:rsid w:val="006078BC"/>
    <w:rsid w:val="0061111E"/>
    <w:rsid w:val="006124A6"/>
    <w:rsid w:val="00613A76"/>
    <w:rsid w:val="0061411A"/>
    <w:rsid w:val="00614BAF"/>
    <w:rsid w:val="00616A10"/>
    <w:rsid w:val="00621C70"/>
    <w:rsid w:val="006240A2"/>
    <w:rsid w:val="00624CFF"/>
    <w:rsid w:val="00626783"/>
    <w:rsid w:val="0062785E"/>
    <w:rsid w:val="0063025B"/>
    <w:rsid w:val="006454CF"/>
    <w:rsid w:val="00651314"/>
    <w:rsid w:val="00652A27"/>
    <w:rsid w:val="00654809"/>
    <w:rsid w:val="00655C98"/>
    <w:rsid w:val="00656CEA"/>
    <w:rsid w:val="00657BB7"/>
    <w:rsid w:val="00660123"/>
    <w:rsid w:val="00660872"/>
    <w:rsid w:val="00660AC9"/>
    <w:rsid w:val="00660F0A"/>
    <w:rsid w:val="00664C43"/>
    <w:rsid w:val="0066539B"/>
    <w:rsid w:val="006673F4"/>
    <w:rsid w:val="00670BE4"/>
    <w:rsid w:val="006729C9"/>
    <w:rsid w:val="00675F4F"/>
    <w:rsid w:val="0067754A"/>
    <w:rsid w:val="0068004B"/>
    <w:rsid w:val="00683A6C"/>
    <w:rsid w:val="006840DD"/>
    <w:rsid w:val="0068419E"/>
    <w:rsid w:val="00684344"/>
    <w:rsid w:val="00691C2A"/>
    <w:rsid w:val="00695965"/>
    <w:rsid w:val="006A4566"/>
    <w:rsid w:val="006A67B6"/>
    <w:rsid w:val="006B18C0"/>
    <w:rsid w:val="006B677A"/>
    <w:rsid w:val="006B72FC"/>
    <w:rsid w:val="006C056B"/>
    <w:rsid w:val="006C0F85"/>
    <w:rsid w:val="006C6B67"/>
    <w:rsid w:val="006C6F71"/>
    <w:rsid w:val="006D0266"/>
    <w:rsid w:val="006D0337"/>
    <w:rsid w:val="006D3DA8"/>
    <w:rsid w:val="006D45E6"/>
    <w:rsid w:val="006E0326"/>
    <w:rsid w:val="006E30BA"/>
    <w:rsid w:val="006E5782"/>
    <w:rsid w:val="006F0FC6"/>
    <w:rsid w:val="006F3D79"/>
    <w:rsid w:val="006F547B"/>
    <w:rsid w:val="006F6F80"/>
    <w:rsid w:val="006F7AEE"/>
    <w:rsid w:val="00700F6D"/>
    <w:rsid w:val="00704BF2"/>
    <w:rsid w:val="00705676"/>
    <w:rsid w:val="007125A6"/>
    <w:rsid w:val="007149FC"/>
    <w:rsid w:val="007161F9"/>
    <w:rsid w:val="00717959"/>
    <w:rsid w:val="00717E99"/>
    <w:rsid w:val="00723AA9"/>
    <w:rsid w:val="00723B89"/>
    <w:rsid w:val="0072424D"/>
    <w:rsid w:val="00725DCE"/>
    <w:rsid w:val="007279A3"/>
    <w:rsid w:val="00732179"/>
    <w:rsid w:val="00734246"/>
    <w:rsid w:val="0073497F"/>
    <w:rsid w:val="00742733"/>
    <w:rsid w:val="00742772"/>
    <w:rsid w:val="00742AA5"/>
    <w:rsid w:val="00744E75"/>
    <w:rsid w:val="00745515"/>
    <w:rsid w:val="00747012"/>
    <w:rsid w:val="00752487"/>
    <w:rsid w:val="00753497"/>
    <w:rsid w:val="007543BF"/>
    <w:rsid w:val="00757D60"/>
    <w:rsid w:val="00760112"/>
    <w:rsid w:val="00762239"/>
    <w:rsid w:val="007627DD"/>
    <w:rsid w:val="00765A94"/>
    <w:rsid w:val="00765D7C"/>
    <w:rsid w:val="0077199C"/>
    <w:rsid w:val="007734CF"/>
    <w:rsid w:val="00776D12"/>
    <w:rsid w:val="007819B8"/>
    <w:rsid w:val="00781EB1"/>
    <w:rsid w:val="00782505"/>
    <w:rsid w:val="00783B6C"/>
    <w:rsid w:val="00783D2D"/>
    <w:rsid w:val="0078461A"/>
    <w:rsid w:val="00784E5F"/>
    <w:rsid w:val="007854BC"/>
    <w:rsid w:val="00787003"/>
    <w:rsid w:val="00787E39"/>
    <w:rsid w:val="00790B7A"/>
    <w:rsid w:val="00791432"/>
    <w:rsid w:val="00791D34"/>
    <w:rsid w:val="007924CB"/>
    <w:rsid w:val="00794F56"/>
    <w:rsid w:val="00796961"/>
    <w:rsid w:val="007A4313"/>
    <w:rsid w:val="007B0349"/>
    <w:rsid w:val="007B369F"/>
    <w:rsid w:val="007B37BE"/>
    <w:rsid w:val="007B47F5"/>
    <w:rsid w:val="007B54E9"/>
    <w:rsid w:val="007B61E2"/>
    <w:rsid w:val="007B6C92"/>
    <w:rsid w:val="007B7055"/>
    <w:rsid w:val="007C01DE"/>
    <w:rsid w:val="007C0F3C"/>
    <w:rsid w:val="007C13D6"/>
    <w:rsid w:val="007C15D3"/>
    <w:rsid w:val="007C51A1"/>
    <w:rsid w:val="007C6108"/>
    <w:rsid w:val="007C6601"/>
    <w:rsid w:val="007D057B"/>
    <w:rsid w:val="007D524C"/>
    <w:rsid w:val="007D78C3"/>
    <w:rsid w:val="007D7A69"/>
    <w:rsid w:val="007E4C01"/>
    <w:rsid w:val="007E5CD3"/>
    <w:rsid w:val="007E675E"/>
    <w:rsid w:val="007E78D4"/>
    <w:rsid w:val="007E7E9B"/>
    <w:rsid w:val="007F0FC9"/>
    <w:rsid w:val="007F15A1"/>
    <w:rsid w:val="007F3B23"/>
    <w:rsid w:val="00800B92"/>
    <w:rsid w:val="00801DE0"/>
    <w:rsid w:val="00802894"/>
    <w:rsid w:val="00806824"/>
    <w:rsid w:val="00814289"/>
    <w:rsid w:val="00820C34"/>
    <w:rsid w:val="0082172A"/>
    <w:rsid w:val="00822DD7"/>
    <w:rsid w:val="008230F1"/>
    <w:rsid w:val="008234A0"/>
    <w:rsid w:val="008243DC"/>
    <w:rsid w:val="00824F7A"/>
    <w:rsid w:val="0083091F"/>
    <w:rsid w:val="008365F4"/>
    <w:rsid w:val="0083672F"/>
    <w:rsid w:val="00837A5F"/>
    <w:rsid w:val="00837B11"/>
    <w:rsid w:val="0084069E"/>
    <w:rsid w:val="00842277"/>
    <w:rsid w:val="0084333A"/>
    <w:rsid w:val="00843CF1"/>
    <w:rsid w:val="0084629D"/>
    <w:rsid w:val="008503E8"/>
    <w:rsid w:val="0085252E"/>
    <w:rsid w:val="0085456D"/>
    <w:rsid w:val="00854D06"/>
    <w:rsid w:val="00855C30"/>
    <w:rsid w:val="00856224"/>
    <w:rsid w:val="00856C37"/>
    <w:rsid w:val="008574E3"/>
    <w:rsid w:val="00857A74"/>
    <w:rsid w:val="00864CE8"/>
    <w:rsid w:val="00865E20"/>
    <w:rsid w:val="0087108A"/>
    <w:rsid w:val="008735EF"/>
    <w:rsid w:val="0088175E"/>
    <w:rsid w:val="00882757"/>
    <w:rsid w:val="00883413"/>
    <w:rsid w:val="00884E2D"/>
    <w:rsid w:val="00885469"/>
    <w:rsid w:val="00885FB0"/>
    <w:rsid w:val="00891B30"/>
    <w:rsid w:val="008972DD"/>
    <w:rsid w:val="008A4204"/>
    <w:rsid w:val="008A43F5"/>
    <w:rsid w:val="008A7B4A"/>
    <w:rsid w:val="008A7DD4"/>
    <w:rsid w:val="008B0943"/>
    <w:rsid w:val="008B0E15"/>
    <w:rsid w:val="008B137A"/>
    <w:rsid w:val="008B18EA"/>
    <w:rsid w:val="008B2A80"/>
    <w:rsid w:val="008B3AFF"/>
    <w:rsid w:val="008C19B8"/>
    <w:rsid w:val="008C38CC"/>
    <w:rsid w:val="008C4E26"/>
    <w:rsid w:val="008C58AC"/>
    <w:rsid w:val="008C6BEB"/>
    <w:rsid w:val="008D26D7"/>
    <w:rsid w:val="008D5A66"/>
    <w:rsid w:val="008E2F69"/>
    <w:rsid w:val="008F054B"/>
    <w:rsid w:val="008F291C"/>
    <w:rsid w:val="008F454F"/>
    <w:rsid w:val="008F791F"/>
    <w:rsid w:val="00900504"/>
    <w:rsid w:val="009029B3"/>
    <w:rsid w:val="00907150"/>
    <w:rsid w:val="00912744"/>
    <w:rsid w:val="0091585B"/>
    <w:rsid w:val="00917802"/>
    <w:rsid w:val="009211A1"/>
    <w:rsid w:val="00921BDC"/>
    <w:rsid w:val="00921E5E"/>
    <w:rsid w:val="0092289D"/>
    <w:rsid w:val="00924773"/>
    <w:rsid w:val="00925788"/>
    <w:rsid w:val="00925FB7"/>
    <w:rsid w:val="009351D6"/>
    <w:rsid w:val="00936A40"/>
    <w:rsid w:val="009417DC"/>
    <w:rsid w:val="00941C93"/>
    <w:rsid w:val="009426A6"/>
    <w:rsid w:val="0094659D"/>
    <w:rsid w:val="00947734"/>
    <w:rsid w:val="00953F83"/>
    <w:rsid w:val="009564A4"/>
    <w:rsid w:val="0095654D"/>
    <w:rsid w:val="00960299"/>
    <w:rsid w:val="00960F30"/>
    <w:rsid w:val="00962A88"/>
    <w:rsid w:val="0096319F"/>
    <w:rsid w:val="009658C4"/>
    <w:rsid w:val="009755BD"/>
    <w:rsid w:val="009771DA"/>
    <w:rsid w:val="00980E9E"/>
    <w:rsid w:val="009812B1"/>
    <w:rsid w:val="0098297E"/>
    <w:rsid w:val="009844AB"/>
    <w:rsid w:val="009849F7"/>
    <w:rsid w:val="00986867"/>
    <w:rsid w:val="00987350"/>
    <w:rsid w:val="00990DBD"/>
    <w:rsid w:val="0099330C"/>
    <w:rsid w:val="00995DDC"/>
    <w:rsid w:val="009960E5"/>
    <w:rsid w:val="009A77DA"/>
    <w:rsid w:val="009B1483"/>
    <w:rsid w:val="009B24F1"/>
    <w:rsid w:val="009B6865"/>
    <w:rsid w:val="009B68CE"/>
    <w:rsid w:val="009C5083"/>
    <w:rsid w:val="009C6EF6"/>
    <w:rsid w:val="009D42B8"/>
    <w:rsid w:val="009D5AD9"/>
    <w:rsid w:val="009D77CE"/>
    <w:rsid w:val="009E049D"/>
    <w:rsid w:val="009E088B"/>
    <w:rsid w:val="009E25B7"/>
    <w:rsid w:val="009E7305"/>
    <w:rsid w:val="009F5E2C"/>
    <w:rsid w:val="009F6346"/>
    <w:rsid w:val="009F729C"/>
    <w:rsid w:val="009F76C4"/>
    <w:rsid w:val="00A00EC7"/>
    <w:rsid w:val="00A01557"/>
    <w:rsid w:val="00A019DE"/>
    <w:rsid w:val="00A027AD"/>
    <w:rsid w:val="00A03D57"/>
    <w:rsid w:val="00A05B59"/>
    <w:rsid w:val="00A06D4C"/>
    <w:rsid w:val="00A06F5D"/>
    <w:rsid w:val="00A12358"/>
    <w:rsid w:val="00A138FA"/>
    <w:rsid w:val="00A144D9"/>
    <w:rsid w:val="00A14819"/>
    <w:rsid w:val="00A14F90"/>
    <w:rsid w:val="00A20642"/>
    <w:rsid w:val="00A24578"/>
    <w:rsid w:val="00A26BA5"/>
    <w:rsid w:val="00A26E89"/>
    <w:rsid w:val="00A26F03"/>
    <w:rsid w:val="00A27647"/>
    <w:rsid w:val="00A30664"/>
    <w:rsid w:val="00A348AA"/>
    <w:rsid w:val="00A366EC"/>
    <w:rsid w:val="00A36F07"/>
    <w:rsid w:val="00A37AC7"/>
    <w:rsid w:val="00A404CE"/>
    <w:rsid w:val="00A41400"/>
    <w:rsid w:val="00A416AA"/>
    <w:rsid w:val="00A420F8"/>
    <w:rsid w:val="00A4267D"/>
    <w:rsid w:val="00A43F37"/>
    <w:rsid w:val="00A46468"/>
    <w:rsid w:val="00A46DB4"/>
    <w:rsid w:val="00A514E2"/>
    <w:rsid w:val="00A66E90"/>
    <w:rsid w:val="00A8458D"/>
    <w:rsid w:val="00A85955"/>
    <w:rsid w:val="00A878F4"/>
    <w:rsid w:val="00A9030C"/>
    <w:rsid w:val="00A92758"/>
    <w:rsid w:val="00AA1E26"/>
    <w:rsid w:val="00AA37FC"/>
    <w:rsid w:val="00AA5F9B"/>
    <w:rsid w:val="00AB1514"/>
    <w:rsid w:val="00AB2524"/>
    <w:rsid w:val="00AC20CC"/>
    <w:rsid w:val="00AC3143"/>
    <w:rsid w:val="00AC4D66"/>
    <w:rsid w:val="00AC6139"/>
    <w:rsid w:val="00AC62DE"/>
    <w:rsid w:val="00AC6573"/>
    <w:rsid w:val="00AD0B43"/>
    <w:rsid w:val="00AD3652"/>
    <w:rsid w:val="00AD58DB"/>
    <w:rsid w:val="00AD58E6"/>
    <w:rsid w:val="00AD662E"/>
    <w:rsid w:val="00AD6B9D"/>
    <w:rsid w:val="00AE11E8"/>
    <w:rsid w:val="00AE1AC4"/>
    <w:rsid w:val="00AE4C62"/>
    <w:rsid w:val="00AE4E2E"/>
    <w:rsid w:val="00AE6D16"/>
    <w:rsid w:val="00AF16B5"/>
    <w:rsid w:val="00AF3850"/>
    <w:rsid w:val="00AF5375"/>
    <w:rsid w:val="00AF61F8"/>
    <w:rsid w:val="00B0261A"/>
    <w:rsid w:val="00B13FE8"/>
    <w:rsid w:val="00B15B36"/>
    <w:rsid w:val="00B15B83"/>
    <w:rsid w:val="00B16858"/>
    <w:rsid w:val="00B17E63"/>
    <w:rsid w:val="00B2271B"/>
    <w:rsid w:val="00B23EEF"/>
    <w:rsid w:val="00B24943"/>
    <w:rsid w:val="00B25DF6"/>
    <w:rsid w:val="00B27044"/>
    <w:rsid w:val="00B33007"/>
    <w:rsid w:val="00B369D2"/>
    <w:rsid w:val="00B40FF4"/>
    <w:rsid w:val="00B41FFC"/>
    <w:rsid w:val="00B43582"/>
    <w:rsid w:val="00B45A7D"/>
    <w:rsid w:val="00B46543"/>
    <w:rsid w:val="00B50ECA"/>
    <w:rsid w:val="00B50F79"/>
    <w:rsid w:val="00B51B7C"/>
    <w:rsid w:val="00B522B2"/>
    <w:rsid w:val="00B53DBD"/>
    <w:rsid w:val="00B56346"/>
    <w:rsid w:val="00B56399"/>
    <w:rsid w:val="00B57049"/>
    <w:rsid w:val="00B614F1"/>
    <w:rsid w:val="00B64229"/>
    <w:rsid w:val="00B64D2B"/>
    <w:rsid w:val="00B66B4B"/>
    <w:rsid w:val="00B70A6F"/>
    <w:rsid w:val="00B72A62"/>
    <w:rsid w:val="00B7307B"/>
    <w:rsid w:val="00B73609"/>
    <w:rsid w:val="00B769B9"/>
    <w:rsid w:val="00B772D1"/>
    <w:rsid w:val="00B7735E"/>
    <w:rsid w:val="00B81AB6"/>
    <w:rsid w:val="00B827A7"/>
    <w:rsid w:val="00B84DBD"/>
    <w:rsid w:val="00B944AE"/>
    <w:rsid w:val="00B9631E"/>
    <w:rsid w:val="00BA7D5D"/>
    <w:rsid w:val="00BB0EFE"/>
    <w:rsid w:val="00BB7C2F"/>
    <w:rsid w:val="00BC6C31"/>
    <w:rsid w:val="00BD2B44"/>
    <w:rsid w:val="00BD3617"/>
    <w:rsid w:val="00BD5847"/>
    <w:rsid w:val="00BE0069"/>
    <w:rsid w:val="00BE1F85"/>
    <w:rsid w:val="00BE350B"/>
    <w:rsid w:val="00BE3BF5"/>
    <w:rsid w:val="00BE3C78"/>
    <w:rsid w:val="00BE637D"/>
    <w:rsid w:val="00BE69A8"/>
    <w:rsid w:val="00BE6C98"/>
    <w:rsid w:val="00BE769E"/>
    <w:rsid w:val="00BF1E0A"/>
    <w:rsid w:val="00BF1FDB"/>
    <w:rsid w:val="00BF27FC"/>
    <w:rsid w:val="00BF314F"/>
    <w:rsid w:val="00BF48FC"/>
    <w:rsid w:val="00BF762A"/>
    <w:rsid w:val="00C06AD4"/>
    <w:rsid w:val="00C06CAF"/>
    <w:rsid w:val="00C139BF"/>
    <w:rsid w:val="00C148A8"/>
    <w:rsid w:val="00C15284"/>
    <w:rsid w:val="00C16B97"/>
    <w:rsid w:val="00C22927"/>
    <w:rsid w:val="00C22C4F"/>
    <w:rsid w:val="00C23D6D"/>
    <w:rsid w:val="00C25B01"/>
    <w:rsid w:val="00C27914"/>
    <w:rsid w:val="00C31A56"/>
    <w:rsid w:val="00C31C26"/>
    <w:rsid w:val="00C33333"/>
    <w:rsid w:val="00C35A4A"/>
    <w:rsid w:val="00C365E7"/>
    <w:rsid w:val="00C40160"/>
    <w:rsid w:val="00C43CC8"/>
    <w:rsid w:val="00C448BC"/>
    <w:rsid w:val="00C47E48"/>
    <w:rsid w:val="00C54E52"/>
    <w:rsid w:val="00C55140"/>
    <w:rsid w:val="00C61A18"/>
    <w:rsid w:val="00C62671"/>
    <w:rsid w:val="00C637D4"/>
    <w:rsid w:val="00C63B49"/>
    <w:rsid w:val="00C647FB"/>
    <w:rsid w:val="00C65E90"/>
    <w:rsid w:val="00C7621B"/>
    <w:rsid w:val="00C8293D"/>
    <w:rsid w:val="00C8394A"/>
    <w:rsid w:val="00C86235"/>
    <w:rsid w:val="00C874D4"/>
    <w:rsid w:val="00C877FE"/>
    <w:rsid w:val="00C9760D"/>
    <w:rsid w:val="00CA0673"/>
    <w:rsid w:val="00CA0AC0"/>
    <w:rsid w:val="00CA3A26"/>
    <w:rsid w:val="00CA530A"/>
    <w:rsid w:val="00CA6E55"/>
    <w:rsid w:val="00CA7CFD"/>
    <w:rsid w:val="00CB1212"/>
    <w:rsid w:val="00CB2608"/>
    <w:rsid w:val="00CB2AEE"/>
    <w:rsid w:val="00CB398B"/>
    <w:rsid w:val="00CB5B47"/>
    <w:rsid w:val="00CB6524"/>
    <w:rsid w:val="00CB727F"/>
    <w:rsid w:val="00CB7EFB"/>
    <w:rsid w:val="00CC512C"/>
    <w:rsid w:val="00CC73F5"/>
    <w:rsid w:val="00CD3924"/>
    <w:rsid w:val="00CE2FA7"/>
    <w:rsid w:val="00CE583D"/>
    <w:rsid w:val="00CF2582"/>
    <w:rsid w:val="00CF33E8"/>
    <w:rsid w:val="00CF6B5A"/>
    <w:rsid w:val="00CF7842"/>
    <w:rsid w:val="00D006BA"/>
    <w:rsid w:val="00D01E12"/>
    <w:rsid w:val="00D06C95"/>
    <w:rsid w:val="00D0753A"/>
    <w:rsid w:val="00D07E1A"/>
    <w:rsid w:val="00D102A4"/>
    <w:rsid w:val="00D13801"/>
    <w:rsid w:val="00D225A1"/>
    <w:rsid w:val="00D22D7F"/>
    <w:rsid w:val="00D27DEE"/>
    <w:rsid w:val="00D31431"/>
    <w:rsid w:val="00D33116"/>
    <w:rsid w:val="00D34D93"/>
    <w:rsid w:val="00D44D02"/>
    <w:rsid w:val="00D462D0"/>
    <w:rsid w:val="00D4665D"/>
    <w:rsid w:val="00D478ED"/>
    <w:rsid w:val="00D50E12"/>
    <w:rsid w:val="00D54732"/>
    <w:rsid w:val="00D54F32"/>
    <w:rsid w:val="00D55F0D"/>
    <w:rsid w:val="00D61129"/>
    <w:rsid w:val="00D733D8"/>
    <w:rsid w:val="00D74279"/>
    <w:rsid w:val="00D74C20"/>
    <w:rsid w:val="00D83190"/>
    <w:rsid w:val="00D832A1"/>
    <w:rsid w:val="00D83B02"/>
    <w:rsid w:val="00D840EE"/>
    <w:rsid w:val="00D84412"/>
    <w:rsid w:val="00D8589B"/>
    <w:rsid w:val="00D903AA"/>
    <w:rsid w:val="00D94E18"/>
    <w:rsid w:val="00D972B9"/>
    <w:rsid w:val="00DA1491"/>
    <w:rsid w:val="00DA2307"/>
    <w:rsid w:val="00DB1E3E"/>
    <w:rsid w:val="00DB3528"/>
    <w:rsid w:val="00DC1ACD"/>
    <w:rsid w:val="00DC24B9"/>
    <w:rsid w:val="00DC4F86"/>
    <w:rsid w:val="00DC5E3D"/>
    <w:rsid w:val="00DC7DB7"/>
    <w:rsid w:val="00DD272F"/>
    <w:rsid w:val="00DE1EB0"/>
    <w:rsid w:val="00DE23A4"/>
    <w:rsid w:val="00DE7878"/>
    <w:rsid w:val="00DE7BBB"/>
    <w:rsid w:val="00DF1193"/>
    <w:rsid w:val="00E00190"/>
    <w:rsid w:val="00E01E8E"/>
    <w:rsid w:val="00E0224B"/>
    <w:rsid w:val="00E03726"/>
    <w:rsid w:val="00E04147"/>
    <w:rsid w:val="00E17808"/>
    <w:rsid w:val="00E17EFA"/>
    <w:rsid w:val="00E213F3"/>
    <w:rsid w:val="00E22854"/>
    <w:rsid w:val="00E22919"/>
    <w:rsid w:val="00E22A43"/>
    <w:rsid w:val="00E232AE"/>
    <w:rsid w:val="00E234D1"/>
    <w:rsid w:val="00E23A93"/>
    <w:rsid w:val="00E2684D"/>
    <w:rsid w:val="00E26AF0"/>
    <w:rsid w:val="00E27AD8"/>
    <w:rsid w:val="00E27BD5"/>
    <w:rsid w:val="00E305AA"/>
    <w:rsid w:val="00E30AA0"/>
    <w:rsid w:val="00E31D8D"/>
    <w:rsid w:val="00E34E04"/>
    <w:rsid w:val="00E3535B"/>
    <w:rsid w:val="00E4066F"/>
    <w:rsid w:val="00E4509A"/>
    <w:rsid w:val="00E453C4"/>
    <w:rsid w:val="00E4655B"/>
    <w:rsid w:val="00E51AD4"/>
    <w:rsid w:val="00E554CF"/>
    <w:rsid w:val="00E55D7A"/>
    <w:rsid w:val="00E56D44"/>
    <w:rsid w:val="00E56E99"/>
    <w:rsid w:val="00E60248"/>
    <w:rsid w:val="00E6049C"/>
    <w:rsid w:val="00E606CE"/>
    <w:rsid w:val="00E614C4"/>
    <w:rsid w:val="00E63C57"/>
    <w:rsid w:val="00E652EF"/>
    <w:rsid w:val="00E6558E"/>
    <w:rsid w:val="00E7028F"/>
    <w:rsid w:val="00E70601"/>
    <w:rsid w:val="00E72ACC"/>
    <w:rsid w:val="00E74D3E"/>
    <w:rsid w:val="00E753F9"/>
    <w:rsid w:val="00E75FE9"/>
    <w:rsid w:val="00E76019"/>
    <w:rsid w:val="00E7665F"/>
    <w:rsid w:val="00E8092C"/>
    <w:rsid w:val="00E82F75"/>
    <w:rsid w:val="00E855B6"/>
    <w:rsid w:val="00E87E84"/>
    <w:rsid w:val="00E904EB"/>
    <w:rsid w:val="00E9328D"/>
    <w:rsid w:val="00E94E95"/>
    <w:rsid w:val="00E952B8"/>
    <w:rsid w:val="00E96CB5"/>
    <w:rsid w:val="00EA2670"/>
    <w:rsid w:val="00EA3F75"/>
    <w:rsid w:val="00EA6589"/>
    <w:rsid w:val="00EA68D2"/>
    <w:rsid w:val="00EA743D"/>
    <w:rsid w:val="00EB1664"/>
    <w:rsid w:val="00EC0DE4"/>
    <w:rsid w:val="00EC0DF5"/>
    <w:rsid w:val="00EC0EAB"/>
    <w:rsid w:val="00EC742E"/>
    <w:rsid w:val="00ED1229"/>
    <w:rsid w:val="00ED1E3D"/>
    <w:rsid w:val="00ED1FFD"/>
    <w:rsid w:val="00ED5470"/>
    <w:rsid w:val="00EE2123"/>
    <w:rsid w:val="00EE6188"/>
    <w:rsid w:val="00EF02D6"/>
    <w:rsid w:val="00EF041E"/>
    <w:rsid w:val="00EF1925"/>
    <w:rsid w:val="00EF1B2C"/>
    <w:rsid w:val="00EF44E0"/>
    <w:rsid w:val="00EF4B76"/>
    <w:rsid w:val="00EF65DB"/>
    <w:rsid w:val="00EF75C6"/>
    <w:rsid w:val="00F01350"/>
    <w:rsid w:val="00F03BFA"/>
    <w:rsid w:val="00F1109C"/>
    <w:rsid w:val="00F12ACE"/>
    <w:rsid w:val="00F13CE9"/>
    <w:rsid w:val="00F14A65"/>
    <w:rsid w:val="00F161EF"/>
    <w:rsid w:val="00F16907"/>
    <w:rsid w:val="00F17F21"/>
    <w:rsid w:val="00F20355"/>
    <w:rsid w:val="00F20618"/>
    <w:rsid w:val="00F209AA"/>
    <w:rsid w:val="00F209BC"/>
    <w:rsid w:val="00F22AC6"/>
    <w:rsid w:val="00F236B1"/>
    <w:rsid w:val="00F245E9"/>
    <w:rsid w:val="00F2554E"/>
    <w:rsid w:val="00F26B6C"/>
    <w:rsid w:val="00F31081"/>
    <w:rsid w:val="00F32D99"/>
    <w:rsid w:val="00F33BAD"/>
    <w:rsid w:val="00F3636A"/>
    <w:rsid w:val="00F36C1F"/>
    <w:rsid w:val="00F375D0"/>
    <w:rsid w:val="00F41FD6"/>
    <w:rsid w:val="00F514FA"/>
    <w:rsid w:val="00F52596"/>
    <w:rsid w:val="00F5474A"/>
    <w:rsid w:val="00F56F74"/>
    <w:rsid w:val="00F60EB7"/>
    <w:rsid w:val="00F61385"/>
    <w:rsid w:val="00F64506"/>
    <w:rsid w:val="00F6588A"/>
    <w:rsid w:val="00F71143"/>
    <w:rsid w:val="00F7117B"/>
    <w:rsid w:val="00F71608"/>
    <w:rsid w:val="00F719A3"/>
    <w:rsid w:val="00F71F30"/>
    <w:rsid w:val="00F74A1C"/>
    <w:rsid w:val="00F771B5"/>
    <w:rsid w:val="00F80F3F"/>
    <w:rsid w:val="00F8100A"/>
    <w:rsid w:val="00F83641"/>
    <w:rsid w:val="00F84A67"/>
    <w:rsid w:val="00F851AB"/>
    <w:rsid w:val="00F863A0"/>
    <w:rsid w:val="00F86404"/>
    <w:rsid w:val="00F925AC"/>
    <w:rsid w:val="00F9502D"/>
    <w:rsid w:val="00F95219"/>
    <w:rsid w:val="00FA32E2"/>
    <w:rsid w:val="00FA5B1F"/>
    <w:rsid w:val="00FA5D8E"/>
    <w:rsid w:val="00FA60C3"/>
    <w:rsid w:val="00FA633D"/>
    <w:rsid w:val="00FB00D3"/>
    <w:rsid w:val="00FC3E5A"/>
    <w:rsid w:val="00FC4D58"/>
    <w:rsid w:val="00FC630A"/>
    <w:rsid w:val="00FD215F"/>
    <w:rsid w:val="00FD21FA"/>
    <w:rsid w:val="00FD5021"/>
    <w:rsid w:val="00FD5DAA"/>
    <w:rsid w:val="00FD71CB"/>
    <w:rsid w:val="00FD73D2"/>
    <w:rsid w:val="00FE0EE3"/>
    <w:rsid w:val="00FE11DC"/>
    <w:rsid w:val="00FE365D"/>
    <w:rsid w:val="00FE5737"/>
    <w:rsid w:val="00FE5CA9"/>
    <w:rsid w:val="00FE661E"/>
    <w:rsid w:val="00FE7286"/>
    <w:rsid w:val="00FF27CF"/>
    <w:rsid w:val="00FF4560"/>
    <w:rsid w:val="00FF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5D"/>
    <w:pPr>
      <w:spacing w:after="200" w:afterAutospacing="1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7AC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7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7AC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37AC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37AC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65D"/>
    <w:pPr>
      <w:spacing w:after="100" w:afterAutospacing="1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23A93"/>
    <w:pPr>
      <w:ind w:left="720"/>
      <w:contextualSpacing/>
    </w:pPr>
  </w:style>
  <w:style w:type="table" w:styleId="a5">
    <w:name w:val="Table Grid"/>
    <w:basedOn w:val="a1"/>
    <w:uiPriority w:val="39"/>
    <w:rsid w:val="00E23A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A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7A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A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AC7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A37AC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aliases w:val=" Знак"/>
    <w:basedOn w:val="a"/>
    <w:link w:val="ab"/>
    <w:rsid w:val="00A37AC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aliases w:val=" Знак Знак"/>
    <w:basedOn w:val="a0"/>
    <w:link w:val="aa"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37AC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37AC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37A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A37AC7"/>
    <w:pPr>
      <w:spacing w:after="0" w:line="240" w:lineRule="auto"/>
      <w:ind w:firstLine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37AC7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37AC7"/>
    <w:pPr>
      <w:spacing w:after="100" w:afterAutospacing="1"/>
      <w:ind w:firstLine="720"/>
    </w:pPr>
    <w:rPr>
      <w:rFonts w:ascii="Arial" w:eastAsia="Times New Roman" w:hAnsi="Arial"/>
      <w:snapToGrid w:val="0"/>
    </w:rPr>
  </w:style>
  <w:style w:type="character" w:styleId="ac">
    <w:name w:val="Hyperlink"/>
    <w:basedOn w:val="a0"/>
    <w:uiPriority w:val="99"/>
    <w:rsid w:val="00A37AC7"/>
    <w:rPr>
      <w:color w:val="0000FF"/>
      <w:u w:val="single"/>
    </w:rPr>
  </w:style>
  <w:style w:type="character" w:customStyle="1" w:styleId="25">
    <w:name w:val="Подпись к картинке (2)"/>
    <w:basedOn w:val="a0"/>
    <w:rsid w:val="00A37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onsNonformat">
    <w:name w:val="ConsNonformat"/>
    <w:rsid w:val="00B27044"/>
    <w:pPr>
      <w:widowControl w:val="0"/>
      <w:autoSpaceDE w:val="0"/>
      <w:autoSpaceDN w:val="0"/>
      <w:spacing w:after="100" w:afterAutospacing="1"/>
      <w:ind w:right="19772"/>
    </w:pPr>
    <w:rPr>
      <w:rFonts w:ascii="Courier New" w:eastAsia="Times New Roman" w:hAnsi="Courier New" w:cs="Courier New"/>
    </w:rPr>
  </w:style>
  <w:style w:type="character" w:styleId="ad">
    <w:name w:val="Intense Emphasis"/>
    <w:basedOn w:val="a0"/>
    <w:uiPriority w:val="21"/>
    <w:qFormat/>
    <w:rsid w:val="00B27044"/>
    <w:rPr>
      <w:b/>
      <w:bCs/>
      <w:i/>
      <w:iCs/>
      <w:color w:val="auto"/>
    </w:rPr>
  </w:style>
  <w:style w:type="paragraph" w:styleId="ae">
    <w:name w:val="Intense Quote"/>
    <w:basedOn w:val="a"/>
    <w:next w:val="a"/>
    <w:link w:val="af"/>
    <w:uiPriority w:val="30"/>
    <w:qFormat/>
    <w:rsid w:val="00B270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B27044"/>
    <w:rPr>
      <w:rFonts w:ascii="Calibri" w:eastAsia="Calibri" w:hAnsi="Calibri" w:cs="Times New Roman"/>
      <w:b/>
      <w:bCs/>
      <w:i/>
      <w:iCs/>
      <w:color w:val="4F81BD"/>
    </w:rPr>
  </w:style>
  <w:style w:type="character" w:styleId="af0">
    <w:name w:val="Emphasis"/>
    <w:basedOn w:val="a0"/>
    <w:uiPriority w:val="20"/>
    <w:qFormat/>
    <w:rsid w:val="00B27044"/>
    <w:rPr>
      <w:i/>
      <w:iCs/>
    </w:rPr>
  </w:style>
  <w:style w:type="paragraph" w:styleId="af1">
    <w:name w:val="Normal (Web)"/>
    <w:basedOn w:val="a"/>
    <w:uiPriority w:val="99"/>
    <w:rsid w:val="00DB3528"/>
    <w:pPr>
      <w:spacing w:before="100" w:beforeAutospacing="1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Текст (лев)"/>
    <w:link w:val="af3"/>
    <w:rsid w:val="003676BF"/>
    <w:pPr>
      <w:spacing w:before="60"/>
      <w:ind w:firstLine="567"/>
      <w:jc w:val="both"/>
    </w:pPr>
    <w:rPr>
      <w:rFonts w:ascii="Arial" w:eastAsia="Times New Roman" w:hAnsi="Arial"/>
      <w:sz w:val="18"/>
    </w:rPr>
  </w:style>
  <w:style w:type="character" w:customStyle="1" w:styleId="af3">
    <w:name w:val="Текст (лев) Знак"/>
    <w:basedOn w:val="a0"/>
    <w:link w:val="af2"/>
    <w:rsid w:val="003676BF"/>
    <w:rPr>
      <w:rFonts w:ascii="Arial" w:eastAsia="Times New Roman" w:hAnsi="Arial"/>
      <w:sz w:val="18"/>
      <w:lang w:val="ru-RU" w:eastAsia="ru-RU" w:bidi="ar-SA"/>
    </w:rPr>
  </w:style>
  <w:style w:type="character" w:customStyle="1" w:styleId="af4">
    <w:name w:val="Выдел текст"/>
    <w:basedOn w:val="a0"/>
    <w:rsid w:val="003676BF"/>
    <w:rPr>
      <w:rFonts w:ascii="Arial" w:hAnsi="Arial"/>
      <w:b/>
      <w:i/>
      <w:noProof w:val="0"/>
      <w:sz w:val="18"/>
      <w:lang w:val="ru-RU"/>
    </w:rPr>
  </w:style>
  <w:style w:type="character" w:customStyle="1" w:styleId="af5">
    <w:name w:val="Текст в табл"/>
    <w:basedOn w:val="a0"/>
    <w:rsid w:val="003676BF"/>
    <w:rPr>
      <w:rFonts w:ascii="Arial" w:hAnsi="Arial"/>
      <w:noProof w:val="0"/>
      <w:sz w:val="16"/>
      <w:lang w:val="ru-RU"/>
    </w:rPr>
  </w:style>
  <w:style w:type="paragraph" w:styleId="af6">
    <w:name w:val="header"/>
    <w:basedOn w:val="a"/>
    <w:link w:val="af7"/>
    <w:uiPriority w:val="99"/>
    <w:semiHidden/>
    <w:unhideWhenUsed/>
    <w:rsid w:val="00C148A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48A8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C148A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148A8"/>
    <w:rPr>
      <w:sz w:val="22"/>
      <w:szCs w:val="22"/>
      <w:lang w:eastAsia="en-US"/>
    </w:rPr>
  </w:style>
  <w:style w:type="character" w:customStyle="1" w:styleId="postbody1">
    <w:name w:val="postbody1"/>
    <w:basedOn w:val="a0"/>
    <w:rsid w:val="00EA3F75"/>
    <w:rPr>
      <w:sz w:val="20"/>
      <w:szCs w:val="20"/>
    </w:rPr>
  </w:style>
  <w:style w:type="character" w:styleId="afa">
    <w:name w:val="Strong"/>
    <w:basedOn w:val="a0"/>
    <w:qFormat/>
    <w:rsid w:val="000A781B"/>
    <w:rPr>
      <w:b/>
      <w:bCs/>
    </w:rPr>
  </w:style>
  <w:style w:type="paragraph" w:customStyle="1" w:styleId="TimesNewRomanCYR">
    <w:name w:val="Обычный + Times New Roman CYR"/>
    <w:basedOn w:val="a"/>
    <w:rsid w:val="004261A4"/>
    <w:pPr>
      <w:suppressAutoHyphens/>
      <w:spacing w:after="0" w:afterAutospacing="0" w:line="240" w:lineRule="auto"/>
      <w:jc w:val="both"/>
    </w:pPr>
    <w:rPr>
      <w:rFonts w:ascii="Times New Roman CYR" w:eastAsia="Times New Roman" w:hAnsi="Times New Roman CYR" w:cs="Times New Roman CYR"/>
      <w:b/>
      <w:bCs/>
      <w:sz w:val="26"/>
      <w:szCs w:val="26"/>
      <w:lang w:eastAsia="ar-SA"/>
    </w:rPr>
  </w:style>
  <w:style w:type="paragraph" w:customStyle="1" w:styleId="s1">
    <w:name w:val="s_1"/>
    <w:basedOn w:val="a"/>
    <w:rsid w:val="00BE637D"/>
    <w:pPr>
      <w:spacing w:before="100" w:beforeAutospacing="1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762239"/>
    <w:rPr>
      <w:b/>
      <w:color w:val="26282F"/>
      <w:sz w:val="26"/>
    </w:rPr>
  </w:style>
  <w:style w:type="paragraph" w:customStyle="1" w:styleId="afc">
    <w:name w:val="Таблицы (моноширинный)"/>
    <w:basedOn w:val="a"/>
    <w:next w:val="a"/>
    <w:uiPriority w:val="99"/>
    <w:rsid w:val="00762239"/>
    <w:pPr>
      <w:widowControl w:val="0"/>
      <w:autoSpaceDE w:val="0"/>
      <w:autoSpaceDN w:val="0"/>
      <w:adjustRightInd w:val="0"/>
      <w:spacing w:after="0" w:afterAutospacing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styleId="HTML">
    <w:name w:val="HTML Preformatted"/>
    <w:basedOn w:val="a"/>
    <w:link w:val="HTML0"/>
    <w:rsid w:val="007F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F0FC9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F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F0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7F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7F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d">
    <w:name w:val="FollowedHyperlink"/>
    <w:rsid w:val="007F0FC9"/>
    <w:rPr>
      <w:color w:val="800080"/>
      <w:u w:val="single"/>
    </w:rPr>
  </w:style>
  <w:style w:type="paragraph" w:customStyle="1" w:styleId="11">
    <w:name w:val="Без интервала1"/>
    <w:rsid w:val="007F0FC9"/>
    <w:rPr>
      <w:rFonts w:eastAsia="Times New Roman"/>
      <w:sz w:val="22"/>
      <w:szCs w:val="22"/>
      <w:lang w:eastAsia="en-US"/>
    </w:rPr>
  </w:style>
  <w:style w:type="paragraph" w:styleId="afe">
    <w:name w:val="Document Map"/>
    <w:basedOn w:val="a"/>
    <w:link w:val="aff"/>
    <w:uiPriority w:val="99"/>
    <w:semiHidden/>
    <w:unhideWhenUsed/>
    <w:rsid w:val="007F0FC9"/>
    <w:pPr>
      <w:spacing w:after="0" w:afterAutospacing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7F0FC9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7F0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17B420-111B-4C97-B22D-A9A0BE0C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10302</Words>
  <Characters>58723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</dc:creator>
  <cp:lastModifiedBy>Users</cp:lastModifiedBy>
  <cp:revision>53</cp:revision>
  <cp:lastPrinted>2021-04-20T09:02:00Z</cp:lastPrinted>
  <dcterms:created xsi:type="dcterms:W3CDTF">2021-03-15T10:48:00Z</dcterms:created>
  <dcterms:modified xsi:type="dcterms:W3CDTF">2021-04-21T08:09:00Z</dcterms:modified>
</cp:coreProperties>
</file>