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75" w:rsidRPr="001A3327" w:rsidRDefault="00313375" w:rsidP="00313375">
      <w:pPr>
        <w:tabs>
          <w:tab w:val="left" w:pos="4860"/>
        </w:tabs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                                                                               Приложение №7</w:t>
      </w:r>
    </w:p>
    <w:p w:rsidR="00313375" w:rsidRPr="001A3327" w:rsidRDefault="00313375" w:rsidP="00313375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Утверждено Решением </w:t>
      </w:r>
    </w:p>
    <w:p w:rsidR="00313375" w:rsidRPr="001A3327" w:rsidRDefault="00313375" w:rsidP="00313375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Совета депутатов </w:t>
      </w:r>
    </w:p>
    <w:p w:rsidR="00313375" w:rsidRPr="001A3327" w:rsidRDefault="00313375" w:rsidP="00313375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>МО «Сафроновское»</w:t>
      </w:r>
    </w:p>
    <w:p w:rsidR="00313375" w:rsidRPr="001A3327" w:rsidRDefault="00313375" w:rsidP="00313375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от </w:t>
      </w:r>
      <w:r>
        <w:rPr>
          <w:sz w:val="20"/>
          <w:szCs w:val="20"/>
        </w:rPr>
        <w:t>«</w:t>
      </w:r>
      <w:r w:rsidR="00472B2F">
        <w:rPr>
          <w:sz w:val="20"/>
          <w:szCs w:val="20"/>
        </w:rPr>
        <w:t>26</w:t>
      </w:r>
      <w:r>
        <w:rPr>
          <w:sz w:val="20"/>
          <w:szCs w:val="20"/>
        </w:rPr>
        <w:t xml:space="preserve">» </w:t>
      </w:r>
      <w:r w:rsidRPr="001A3327">
        <w:rPr>
          <w:sz w:val="20"/>
          <w:szCs w:val="20"/>
        </w:rPr>
        <w:t xml:space="preserve"> декабря </w:t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 w:rsidRPr="001A3327"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  <w:t xml:space="preserve"> 2016 </w:t>
      </w:r>
      <w:r w:rsidRPr="001A3327">
        <w:rPr>
          <w:sz w:val="20"/>
          <w:szCs w:val="20"/>
        </w:rPr>
        <w:t>года №</w:t>
      </w:r>
      <w:r w:rsidR="00472B2F">
        <w:rPr>
          <w:sz w:val="20"/>
          <w:szCs w:val="20"/>
        </w:rPr>
        <w:t>6</w:t>
      </w:r>
    </w:p>
    <w:p w:rsidR="00313375" w:rsidRPr="001A3327" w:rsidRDefault="00313375" w:rsidP="00313375">
      <w:pPr>
        <w:jc w:val="right"/>
        <w:rPr>
          <w:sz w:val="20"/>
          <w:szCs w:val="20"/>
        </w:rPr>
      </w:pPr>
    </w:p>
    <w:p w:rsidR="00313375" w:rsidRPr="001A3327" w:rsidRDefault="00313375" w:rsidP="00313375">
      <w:pPr>
        <w:jc w:val="right"/>
        <w:rPr>
          <w:sz w:val="20"/>
          <w:szCs w:val="20"/>
        </w:rPr>
      </w:pPr>
    </w:p>
    <w:p w:rsidR="00313375" w:rsidRPr="001A3327" w:rsidRDefault="00313375" w:rsidP="00313375">
      <w:pPr>
        <w:jc w:val="right"/>
        <w:rPr>
          <w:sz w:val="20"/>
          <w:szCs w:val="20"/>
        </w:rPr>
      </w:pPr>
    </w:p>
    <w:p w:rsidR="00313375" w:rsidRDefault="00313375" w:rsidP="00313375">
      <w:pPr>
        <w:jc w:val="right"/>
        <w:rPr>
          <w:sz w:val="20"/>
          <w:szCs w:val="20"/>
        </w:rPr>
      </w:pPr>
    </w:p>
    <w:p w:rsidR="00313375" w:rsidRDefault="00313375" w:rsidP="00313375">
      <w:pPr>
        <w:jc w:val="right"/>
        <w:rPr>
          <w:sz w:val="20"/>
          <w:szCs w:val="20"/>
        </w:rPr>
      </w:pPr>
    </w:p>
    <w:p w:rsidR="00313375" w:rsidRPr="001A3327" w:rsidRDefault="00313375" w:rsidP="00313375">
      <w:pPr>
        <w:jc w:val="right"/>
        <w:rPr>
          <w:sz w:val="20"/>
          <w:szCs w:val="20"/>
        </w:rPr>
      </w:pPr>
    </w:p>
    <w:p w:rsidR="00313375" w:rsidRPr="001A3327" w:rsidRDefault="00313375" w:rsidP="00313375">
      <w:pPr>
        <w:jc w:val="right"/>
        <w:rPr>
          <w:sz w:val="20"/>
          <w:szCs w:val="20"/>
        </w:rPr>
      </w:pPr>
    </w:p>
    <w:p w:rsidR="00313375" w:rsidRPr="001A3327" w:rsidRDefault="00313375" w:rsidP="00313375">
      <w:pPr>
        <w:ind w:left="360"/>
        <w:rPr>
          <w:sz w:val="20"/>
          <w:szCs w:val="20"/>
        </w:rPr>
      </w:pPr>
    </w:p>
    <w:p w:rsidR="00313375" w:rsidRPr="001A3327" w:rsidRDefault="00313375" w:rsidP="00313375">
      <w:pPr>
        <w:pStyle w:val="ConsPlusNonformat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</w:t>
      </w:r>
      <w:r w:rsidRPr="001A3327">
        <w:rPr>
          <w:rFonts w:ascii="Times New Roman" w:hAnsi="Times New Roman" w:cs="Times New Roman"/>
          <w:b/>
        </w:rPr>
        <w:t xml:space="preserve"> доходов,</w:t>
      </w:r>
      <w:r>
        <w:rPr>
          <w:rFonts w:ascii="Times New Roman" w:hAnsi="Times New Roman" w:cs="Times New Roman"/>
          <w:b/>
        </w:rPr>
        <w:t xml:space="preserve"> нормативы</w:t>
      </w:r>
    </w:p>
    <w:p w:rsidR="00313375" w:rsidRPr="001A3327" w:rsidRDefault="00313375" w:rsidP="00313375">
      <w:pPr>
        <w:pStyle w:val="ConsPlusNonformat"/>
        <w:ind w:firstLine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распределения по которым </w:t>
      </w:r>
      <w:r w:rsidRPr="001A3327">
        <w:rPr>
          <w:rFonts w:ascii="Times New Roman" w:hAnsi="Times New Roman" w:cs="Times New Roman"/>
          <w:b/>
        </w:rPr>
        <w:t xml:space="preserve">не установлены бюджетным 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1A3327">
        <w:rPr>
          <w:rFonts w:ascii="Times New Roman" w:hAnsi="Times New Roman" w:cs="Times New Roman"/>
          <w:b/>
        </w:rPr>
        <w:t>законодател</w:t>
      </w:r>
      <w:r>
        <w:rPr>
          <w:rFonts w:ascii="Times New Roman" w:hAnsi="Times New Roman" w:cs="Times New Roman"/>
          <w:b/>
        </w:rPr>
        <w:t>ьством на 2017</w:t>
      </w:r>
      <w:r w:rsidRPr="001A3327">
        <w:rPr>
          <w:rFonts w:ascii="Times New Roman" w:hAnsi="Times New Roman" w:cs="Times New Roman"/>
          <w:b/>
        </w:rPr>
        <w:t xml:space="preserve"> г</w:t>
      </w:r>
      <w:r>
        <w:rPr>
          <w:rFonts w:ascii="Times New Roman" w:hAnsi="Times New Roman" w:cs="Times New Roman"/>
          <w:b/>
        </w:rPr>
        <w:t>од</w:t>
      </w:r>
    </w:p>
    <w:p w:rsidR="00313375" w:rsidRPr="001A3327" w:rsidRDefault="00313375" w:rsidP="00313375">
      <w:pPr>
        <w:pStyle w:val="ConsPlusNonformat"/>
        <w:ind w:firstLine="360"/>
        <w:jc w:val="center"/>
        <w:rPr>
          <w:rFonts w:ascii="Times New Roman" w:hAnsi="Times New Roman" w:cs="Times New Roman"/>
          <w:b/>
        </w:rPr>
      </w:pPr>
    </w:p>
    <w:p w:rsidR="00313375" w:rsidRPr="001A3327" w:rsidRDefault="00313375" w:rsidP="00313375">
      <w:pPr>
        <w:pStyle w:val="ConsPlusNonformat"/>
        <w:ind w:firstLine="360"/>
        <w:jc w:val="both"/>
        <w:rPr>
          <w:rFonts w:ascii="Times New Roman" w:hAnsi="Times New Roman" w:cs="Times New Roman"/>
        </w:rPr>
      </w:pP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969"/>
        <w:gridCol w:w="1559"/>
      </w:tblGrid>
      <w:tr w:rsidR="00313375" w:rsidRPr="001A3327" w:rsidTr="00313375">
        <w:trPr>
          <w:trHeight w:val="1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Код бюджетной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3327">
              <w:rPr>
                <w:rFonts w:ascii="Times New Roman" w:hAnsi="Times New Roman" w:cs="Times New Roman"/>
              </w:rPr>
              <w:t xml:space="preserve">классификации </w:t>
            </w:r>
          </w:p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(вид дохода)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Наименование дохода</w:t>
            </w:r>
          </w:p>
          <w:p w:rsidR="00313375" w:rsidRPr="001A3327" w:rsidRDefault="00313375" w:rsidP="0085043F">
            <w:pPr>
              <w:pStyle w:val="ConsPlusNonformat"/>
              <w:ind w:firstLine="360"/>
              <w:jc w:val="center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ind w:firstLine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Бюджет поселения</w:t>
            </w:r>
          </w:p>
        </w:tc>
      </w:tr>
      <w:tr w:rsidR="00313375" w:rsidRPr="001A3327" w:rsidTr="00313375">
        <w:trPr>
          <w:trHeight w:val="1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502  115 02050 10 0000 140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Платежи, взимаемые  органами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3327">
              <w:rPr>
                <w:rFonts w:ascii="Times New Roman" w:hAnsi="Times New Roman" w:cs="Times New Roman"/>
              </w:rPr>
              <w:t>управления  (организациями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3327">
              <w:rPr>
                <w:rFonts w:ascii="Times New Roman" w:hAnsi="Times New Roman" w:cs="Times New Roman"/>
              </w:rPr>
              <w:t xml:space="preserve"> поселений за выполнение определенных функций)</w:t>
            </w:r>
          </w:p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100%</w:t>
            </w:r>
          </w:p>
        </w:tc>
      </w:tr>
      <w:tr w:rsidR="00313375" w:rsidRPr="001A3327" w:rsidTr="00313375">
        <w:trPr>
          <w:trHeight w:val="1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502 117 01050 10 0000 180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1A3327">
              <w:rPr>
                <w:rFonts w:ascii="Times New Roman" w:hAnsi="Times New Roman" w:cs="Times New Roman"/>
              </w:rPr>
              <w:t>поселений</w:t>
            </w:r>
          </w:p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100%</w:t>
            </w:r>
          </w:p>
        </w:tc>
      </w:tr>
      <w:tr w:rsidR="00313375" w:rsidRPr="001A3327" w:rsidTr="00313375">
        <w:trPr>
          <w:trHeight w:val="1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ind w:firstLine="190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502 117 05050 10 0000 180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Прочие неналоговые доходы бюджетов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1A3327">
              <w:rPr>
                <w:rFonts w:ascii="Times New Roman" w:hAnsi="Times New Roman" w:cs="Times New Roman"/>
              </w:rPr>
              <w:t>поселений</w:t>
            </w:r>
          </w:p>
          <w:p w:rsidR="00313375" w:rsidRPr="001A3327" w:rsidRDefault="00313375" w:rsidP="008504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313375" w:rsidRPr="001A3327" w:rsidRDefault="00313375" w:rsidP="008504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313375" w:rsidRPr="001A3327" w:rsidRDefault="00313375" w:rsidP="00313375">
      <w:pPr>
        <w:rPr>
          <w:sz w:val="20"/>
          <w:szCs w:val="20"/>
        </w:rPr>
      </w:pPr>
    </w:p>
    <w:p w:rsidR="00E46CFB" w:rsidRDefault="00E46CFB"/>
    <w:sectPr w:rsidR="00E46CFB" w:rsidSect="0031337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13375"/>
    <w:rsid w:val="00155094"/>
    <w:rsid w:val="00313375"/>
    <w:rsid w:val="00472B2F"/>
    <w:rsid w:val="007010CD"/>
    <w:rsid w:val="00AD11FE"/>
    <w:rsid w:val="00E4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33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2016-12-01T07:58:00Z</dcterms:created>
  <dcterms:modified xsi:type="dcterms:W3CDTF">2007-12-31T23:55:00Z</dcterms:modified>
</cp:coreProperties>
</file>