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0D" w:rsidRDefault="00E41E0D" w:rsidP="00E41E0D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E41E0D" w:rsidRDefault="00E41E0D" w:rsidP="00E41E0D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E41E0D" w:rsidRDefault="00E41E0D" w:rsidP="00E41E0D">
      <w:pPr>
        <w:rPr>
          <w:rFonts w:ascii="Times New Roman" w:hAnsi="Times New Roman" w:cs="Times New Roman"/>
        </w:rPr>
      </w:pPr>
    </w:p>
    <w:p w:rsidR="00E41E0D" w:rsidRDefault="00E41E0D" w:rsidP="00E41E0D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E41E0D" w:rsidRDefault="00E41E0D" w:rsidP="00E41E0D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E41E0D" w:rsidRPr="00E41E0D" w:rsidRDefault="00E41E0D" w:rsidP="00E41E0D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r w:rsidRPr="00E41E0D">
        <w:rPr>
          <w:rFonts w:ascii="Times New Roman" w:hAnsi="Times New Roman" w:cs="Times New Roman"/>
          <w:b w:val="0"/>
          <w:color w:val="auto"/>
        </w:rPr>
        <w:t xml:space="preserve">ПОСТАНОВЛЕНИЕ  </w:t>
      </w:r>
    </w:p>
    <w:p w:rsidR="00E41E0D" w:rsidRDefault="00E41E0D" w:rsidP="00E41E0D">
      <w:pPr>
        <w:ind w:right="-5"/>
        <w:jc w:val="center"/>
        <w:rPr>
          <w:rFonts w:ascii="Times New Roman" w:hAnsi="Times New Roman"/>
          <w:sz w:val="28"/>
          <w:szCs w:val="28"/>
        </w:rPr>
      </w:pPr>
    </w:p>
    <w:p w:rsidR="00E41E0D" w:rsidRDefault="00E41E0D" w:rsidP="00E41E0D">
      <w:pPr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ноября 2015 года №31</w:t>
      </w:r>
    </w:p>
    <w:p w:rsidR="00E41E0D" w:rsidRPr="00743A78" w:rsidRDefault="00E41E0D" w:rsidP="00E41E0D">
      <w:pPr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 w:rsidR="00325EE2"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E41E0D" w:rsidRPr="00E41E0D" w:rsidRDefault="00E41E0D" w:rsidP="00E41E0D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оплаты имущества, находящегося в муниципальной собственности муниципального образования  «Сафроновское»</w:t>
      </w:r>
    </w:p>
    <w:p w:rsidR="00E41E0D" w:rsidRPr="00E41E0D" w:rsidRDefault="00E41E0D" w:rsidP="00E41E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В соответствии с </w:t>
      </w:r>
      <w:hyperlink r:id="rId4" w:anchor="/document/99/901809128/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Федеральным законом от 21 декабря 2001 года № 178- ФЗ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приватизации государственного и муниципального имущества», </w:t>
      </w:r>
      <w:hyperlink r:id="rId5" w:anchor="/document/99/902111239/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Федеральным законом от 22 июля 2008 года № 159-ФЗ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</w:t>
      </w:r>
      <w:proofErr w:type="gramStart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предпринимательства, и о внесении изменений в отдельные законодательные акты Российской Федерации», </w:t>
      </w:r>
      <w:hyperlink r:id="rId6" w:anchor="/document/99/901824959/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постановлением Правительства Российской Федерации от 12 августа 2002 года № 585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</w:t>
      </w:r>
      <w:hyperlink r:id="rId7" w:anchor="/document/99/901824897/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постановлением Правительства Российской Федерации от 12 августа 2002 года</w:t>
        </w:r>
        <w:proofErr w:type="gramEnd"/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№ 584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проведении конкурса по продаже государственного или муниципального имущества», </w:t>
      </w:r>
      <w:hyperlink r:id="rId8" w:anchor="/document/99/901823159/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постановлением Правительства Российской Федерации от 22 июля 2002 года № 549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продажи государственного или муниципального имущества посредством публичного предложения и без объявления цены»,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МО «Сафроновское»</w:t>
      </w: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1.</w:t>
      </w: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9" w:anchor="/document/81/154997/kras_2918_part114/" w:tooltip="Порядок оплаты имущества, находящегося в муниципальной собственности муниципального образования город Армавир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Порядок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оплаты имущества, находящегося в муниципальной собственности муниципального образования </w:t>
      </w:r>
      <w:r w:rsidRPr="00E41E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«Сафроновское»</w:t>
      </w: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2.</w:t>
      </w:r>
      <w:proofErr w:type="gramStart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</w:t>
      </w:r>
      <w:r w:rsidR="00325E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на официальном сайте Администрации МО «Сафроновское».</w:t>
      </w:r>
    </w:p>
    <w:p w:rsidR="00E41E0D" w:rsidRDefault="00E41E0D" w:rsidP="00E41E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E0D" w:rsidRPr="00E41E0D" w:rsidRDefault="00E41E0D" w:rsidP="00E41E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МО « Сафроновское»                                                    И.Е. Чукичева </w:t>
      </w:r>
    </w:p>
    <w:p w:rsidR="00E41E0D" w:rsidRPr="00E41E0D" w:rsidRDefault="00E41E0D" w:rsidP="00E41E0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  <w:proofErr w:type="gramEnd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</w:t>
      </w: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1E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E41E0D" w:rsidRPr="00E41E0D" w:rsidRDefault="00E41E0D" w:rsidP="00E41E0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1E0D">
        <w:rPr>
          <w:rFonts w:ascii="Times New Roman" w:hAnsi="Times New Roman" w:cs="Times New Roman"/>
          <w:sz w:val="28"/>
          <w:szCs w:val="28"/>
        </w:rPr>
        <w:t>03 ноября 2015 года №31</w:t>
      </w:r>
    </w:p>
    <w:p w:rsidR="00E41E0D" w:rsidRPr="00E41E0D" w:rsidRDefault="00E41E0D" w:rsidP="00E41E0D">
      <w:pPr>
        <w:shd w:val="clear" w:color="auto" w:fill="FFFFFF"/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1E0D" w:rsidRPr="00E41E0D" w:rsidRDefault="00E41E0D" w:rsidP="00E41E0D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  <w:r w:rsidRPr="00E41E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оплаты имущества, находящегося в муниципальной собственности муниципального образования «Сафроновское»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1. </w:t>
      </w:r>
      <w:proofErr w:type="gramStart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</w:t>
      </w:r>
      <w:hyperlink r:id="rId10" w:anchor="/document/99/901809128/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Федеральным законом от 21 декабря 2001 года № 178-ФЗ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приватизации государственного и муниципального имущества», </w:t>
      </w:r>
      <w:hyperlink r:id="rId11" w:anchor="/document/99/902111239/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Федеральным законом от 22 июля 2008 года № 159-ФЗ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Федерации», </w:t>
      </w:r>
      <w:hyperlink r:id="rId12" w:anchor="/document/99/901824959/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Постановлением Правительства Российской Федерации от 12 августа 2002 года № 585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</w:t>
      </w:r>
      <w:hyperlink r:id="rId13" w:anchor="/document/99/901824897/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постановлением Правительства Российской Федерации от 12 августа 2002 года № 584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проведении конкурса по продаже государственного</w:t>
      </w:r>
      <w:proofErr w:type="gramEnd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муниципального имущества», </w:t>
      </w:r>
      <w:hyperlink r:id="rId14" w:anchor="/document/99/901823159/" w:history="1">
        <w:r w:rsidRPr="00E41E0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Постановлением Правительства Российской Федерации от 22 июля 2002 года № 549</w:t>
        </w:r>
      </w:hyperlink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продажи государственного или муниципального имущества посредством публичного предложения и без объявления цены» и устанавливает порядок оплаты приватизируемого имущества, находящегося в муниципальной собственности муниципального образования «Сафроновское», при продаже муниципального имущества на аукционе, продаже муниципального имущества на конкурсе и продаже муниципального имущества посредством публичного</w:t>
      </w:r>
      <w:proofErr w:type="gramEnd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и без объявления цены.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2. При продаже муниципального имущества законным средством платежа признается валюта Российской Федерации.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3. Оплата приобретаемого покупателем муниципального имущества производится единовременно или в рассрочку.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4. Рассрочка может быть предоставлена в случае реализации субъектами малого и среднего предпринимательства преимущественного права на приобретение арендуемого муниципального имущества.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5. Срок рассрочки оплаты приобретаемого субъектами малого и среднего предпринимательства арендуемого имущества при реализации </w:t>
      </w: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преимущественного права на приобретение арендуемого имущества не должен  составлять менее пяти лет.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При реализации преимущественного права на приобретение арендуемого муниципального имущества право выбора порядка оплаты (единовременно или в рассрочку) приобретаемого имущества, а также срока рассрочки принадлежит субъекту малого и среднего предпринимательства.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6. На сумму денежных средств, по уплате которой предоставляется рассрочка, производится начисление процентов исходя из ставки, равной одной третьей ставки рефинансирования Центрального банка Российской Федерации, действующей на дату публикации объявления о продаже.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7. Задатки для участия в аукционе, конкурсе, продаже муниципального имущества посредством публичного предложения вносятся претендентами в бюджет муниципального образования город Армавир на счет, указанный в информационном сообщении о продаже муниципального имущества.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Документом, подтверждающим поступление суммы задатка на соответствующий счет, является выписка с этого счета.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Возврат сумм задатков претендентам, не признанным победителями аукциона, конкурса, продажи муниципального имущества посредством публичного предложения, осуществляется в сроки, установленные законодательством Российской Федерации о приватизации.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Задаток, внесенный победителем аукциона, конкурса, продажи муниципального имущества посредством публичного предложения, засчитывается в счет оплаты приобретаемого муниципального имущества и подлежит перечислению на соответствующий код бюджетной классификации в течение 5 рабочих дней с даты, установленной для заключения договора купли-продажи.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8. Оплата приобретаемого муниципального имущества производится покупателем в порядке, размере и сроки, определенные в договоре купл</w:t>
      </w:r>
      <w:proofErr w:type="gramStart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продажи, но не позднее 30 календарных дней со дня заключения договора купли-продажи (за исключением оплаты в рассрочку в случае реализации преимущественного права приобретения муниципального имущества, арендуемого субъектами малого и среднего предпринимательства).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Оплата муниципального имущества, приобретаемого субъектами малого и среднего предпринимательства в результате реализации преимущественного права на приобретение такого имущества, производится в порядке, размере и сроки, определенные в договоре купл</w:t>
      </w:r>
      <w:proofErr w:type="gramStart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продажи.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9. Денежные средства от продажи муниципального имущества и пени, предусмотренные договором купли-продажи, перечисляются в бюджет муниципального образования «Сафроновское».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10. В договоре купли-продажи муниципального имущества предусматривается ответственность покупателя в случае его отказа или уклонения от оплаты муниципального имущества в установленные сроки.</w:t>
      </w:r>
    </w:p>
    <w:p w:rsidR="00E41E0D" w:rsidRPr="00E41E0D" w:rsidRDefault="00E41E0D" w:rsidP="00E41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11. Факт оплаты муниципального имущества подтверждается выпиской со счета, подтверждающей поступление денежных сре</w:t>
      </w:r>
      <w:proofErr w:type="gramStart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E41E0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азмере и в сроки, указанные в договоре купли-продажи муниципального имущества.</w:t>
      </w:r>
    </w:p>
    <w:p w:rsidR="00E41E0D" w:rsidRPr="00E41E0D" w:rsidRDefault="00E41E0D" w:rsidP="00E41E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E0D" w:rsidRDefault="00E41E0D" w:rsidP="00E41E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41E0D" w:rsidRDefault="00E41E0D" w:rsidP="00E41E0D">
      <w:pPr>
        <w:spacing w:after="0" w:line="240" w:lineRule="auto"/>
      </w:pPr>
    </w:p>
    <w:p w:rsidR="00077EB4" w:rsidRDefault="00077EB4"/>
    <w:sectPr w:rsidR="00077EB4" w:rsidSect="00E41E0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41E0D"/>
    <w:rsid w:val="0005395B"/>
    <w:rsid w:val="00053BB9"/>
    <w:rsid w:val="00077EB4"/>
    <w:rsid w:val="00127B38"/>
    <w:rsid w:val="0018141A"/>
    <w:rsid w:val="0018236A"/>
    <w:rsid w:val="00191C67"/>
    <w:rsid w:val="00191C68"/>
    <w:rsid w:val="001A1ABA"/>
    <w:rsid w:val="001A2A1D"/>
    <w:rsid w:val="001A6E21"/>
    <w:rsid w:val="001C267B"/>
    <w:rsid w:val="00206042"/>
    <w:rsid w:val="00213040"/>
    <w:rsid w:val="0021537E"/>
    <w:rsid w:val="00256E7D"/>
    <w:rsid w:val="002E4D8E"/>
    <w:rsid w:val="0030278F"/>
    <w:rsid w:val="00316722"/>
    <w:rsid w:val="00325EE2"/>
    <w:rsid w:val="0033237D"/>
    <w:rsid w:val="00382D33"/>
    <w:rsid w:val="003852AA"/>
    <w:rsid w:val="003B422A"/>
    <w:rsid w:val="003C4756"/>
    <w:rsid w:val="00432C57"/>
    <w:rsid w:val="004634F4"/>
    <w:rsid w:val="00464A0C"/>
    <w:rsid w:val="00473F0C"/>
    <w:rsid w:val="00487815"/>
    <w:rsid w:val="004A71C4"/>
    <w:rsid w:val="004C01EB"/>
    <w:rsid w:val="004E3C71"/>
    <w:rsid w:val="004F3432"/>
    <w:rsid w:val="00505635"/>
    <w:rsid w:val="00516184"/>
    <w:rsid w:val="00524F0B"/>
    <w:rsid w:val="00527EFB"/>
    <w:rsid w:val="005374F3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06837"/>
    <w:rsid w:val="007944A1"/>
    <w:rsid w:val="007A09F0"/>
    <w:rsid w:val="007B4C7F"/>
    <w:rsid w:val="007C5E47"/>
    <w:rsid w:val="00880F4D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A4A7B"/>
    <w:rsid w:val="00BD09EB"/>
    <w:rsid w:val="00BE131C"/>
    <w:rsid w:val="00C64ED8"/>
    <w:rsid w:val="00C72538"/>
    <w:rsid w:val="00CA1093"/>
    <w:rsid w:val="00CB0754"/>
    <w:rsid w:val="00D167E6"/>
    <w:rsid w:val="00D604A4"/>
    <w:rsid w:val="00D6255B"/>
    <w:rsid w:val="00DB57B0"/>
    <w:rsid w:val="00DC7750"/>
    <w:rsid w:val="00DE514E"/>
    <w:rsid w:val="00DF42E9"/>
    <w:rsid w:val="00E02EC9"/>
    <w:rsid w:val="00E368BE"/>
    <w:rsid w:val="00E41E0D"/>
    <w:rsid w:val="00E64F1E"/>
    <w:rsid w:val="00EB5507"/>
    <w:rsid w:val="00F147E4"/>
    <w:rsid w:val="00F641D7"/>
    <w:rsid w:val="00F711F0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0D"/>
  </w:style>
  <w:style w:type="paragraph" w:styleId="1">
    <w:name w:val="heading 1"/>
    <w:basedOn w:val="a"/>
    <w:next w:val="a"/>
    <w:link w:val="10"/>
    <w:uiPriority w:val="9"/>
    <w:qFormat/>
    <w:rsid w:val="00E41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1E0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1E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41E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41E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r.ru/" TargetMode="External"/><Relationship Id="rId13" Type="http://schemas.openxmlformats.org/officeDocument/2006/relationships/hyperlink" Target="http://www.1ju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1jur.ru/" TargetMode="External"/><Relationship Id="rId12" Type="http://schemas.openxmlformats.org/officeDocument/2006/relationships/hyperlink" Target="http://www.1jur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1jur.ru/" TargetMode="External"/><Relationship Id="rId11" Type="http://schemas.openxmlformats.org/officeDocument/2006/relationships/hyperlink" Target="http://www.1jur.ru/" TargetMode="External"/><Relationship Id="rId5" Type="http://schemas.openxmlformats.org/officeDocument/2006/relationships/hyperlink" Target="http://www.1jur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1jur.ru/" TargetMode="External"/><Relationship Id="rId4" Type="http://schemas.openxmlformats.org/officeDocument/2006/relationships/hyperlink" Target="http://www.1jur.ru/" TargetMode="External"/><Relationship Id="rId9" Type="http://schemas.openxmlformats.org/officeDocument/2006/relationships/hyperlink" Target="http://www.1jur.ru/" TargetMode="External"/><Relationship Id="rId14" Type="http://schemas.openxmlformats.org/officeDocument/2006/relationships/hyperlink" Target="http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1185</Words>
  <Characters>6760</Characters>
  <Application>Microsoft Office Word</Application>
  <DocSecurity>0</DocSecurity>
  <Lines>56</Lines>
  <Paragraphs>15</Paragraphs>
  <ScaleCrop>false</ScaleCrop>
  <Company>RePack by SPecialiST</Company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2015-11-09T07:47:00Z</cp:lastPrinted>
  <dcterms:created xsi:type="dcterms:W3CDTF">2015-11-09T07:33:00Z</dcterms:created>
  <dcterms:modified xsi:type="dcterms:W3CDTF">2015-11-09T07:47:00Z</dcterms:modified>
</cp:coreProperties>
</file>