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50" w:rsidRDefault="00FA0F50" w:rsidP="00FA0F5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FA0F50" w:rsidRDefault="00FA0F50" w:rsidP="00FA0F5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 РАЙОН </w:t>
      </w:r>
    </w:p>
    <w:p w:rsidR="00FA0F50" w:rsidRDefault="00FA0F50" w:rsidP="00FA0F5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«САФРОНОВСКОЕ»</w:t>
      </w:r>
    </w:p>
    <w:p w:rsidR="00FA0F50" w:rsidRDefault="00FA0F50" w:rsidP="00FA0F50">
      <w:pPr>
        <w:pStyle w:val="1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</w:t>
      </w:r>
    </w:p>
    <w:p w:rsidR="00FA0F50" w:rsidRDefault="00FA0F50" w:rsidP="00FA0F50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03  февраля   2015 года № 2</w:t>
      </w:r>
    </w:p>
    <w:p w:rsidR="00FA0F50" w:rsidRDefault="00FA0F50" w:rsidP="00FA0F50">
      <w:pPr>
        <w:spacing w:before="480" w:after="48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</w:t>
      </w:r>
    </w:p>
    <w:p w:rsidR="00CB2DDB" w:rsidRDefault="00CB2DDB" w:rsidP="00CB2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формирования, утверждения и ведения планов-графиков  закупок для обеспечения нужд муниципального образования  </w:t>
      </w:r>
      <w:r w:rsidR="00054A92">
        <w:rPr>
          <w:b/>
          <w:sz w:val="28"/>
          <w:szCs w:val="28"/>
        </w:rPr>
        <w:t>МО «</w:t>
      </w:r>
      <w:proofErr w:type="spellStart"/>
      <w:r w:rsidR="00054A92">
        <w:rPr>
          <w:b/>
          <w:sz w:val="28"/>
          <w:szCs w:val="28"/>
        </w:rPr>
        <w:t>Сафроновское</w:t>
      </w:r>
      <w:proofErr w:type="spellEnd"/>
      <w:r w:rsidR="00054A92">
        <w:rPr>
          <w:b/>
          <w:sz w:val="28"/>
          <w:szCs w:val="28"/>
        </w:rPr>
        <w:t>»</w:t>
      </w:r>
    </w:p>
    <w:p w:rsidR="00CB2DDB" w:rsidRDefault="00CB2DDB" w:rsidP="00CB2DDB">
      <w:pPr>
        <w:rPr>
          <w:sz w:val="28"/>
          <w:szCs w:val="28"/>
        </w:rPr>
      </w:pPr>
    </w:p>
    <w:p w:rsidR="00CB2DDB" w:rsidRPr="00FA0F50" w:rsidRDefault="00FA0F50" w:rsidP="00054A92">
      <w:pPr>
        <w:jc w:val="both"/>
        <w:rPr>
          <w:sz w:val="28"/>
          <w:szCs w:val="28"/>
        </w:rPr>
      </w:pPr>
      <w:r w:rsidRPr="00FA0F50">
        <w:rPr>
          <w:sz w:val="28"/>
          <w:szCs w:val="28"/>
        </w:rPr>
        <w:t xml:space="preserve">   </w:t>
      </w:r>
      <w:proofErr w:type="gramStart"/>
      <w:r w:rsidR="00CB2DDB" w:rsidRPr="00FA0F50">
        <w:rPr>
          <w:sz w:val="28"/>
          <w:szCs w:val="28"/>
        </w:rPr>
        <w:t>В соответствии с частью 5 статьи 21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21.11.2013  № 1044 «О требованиях к формированию, утверждению и ведению планов-графиков закупок товаров, работ и услуг для обеспечения нужд субъекта Российской Федерации и муниципальных нужд, а также требованиях</w:t>
      </w:r>
      <w:proofErr w:type="gramEnd"/>
      <w:r w:rsidR="00CB2DDB" w:rsidRPr="00FA0F50">
        <w:rPr>
          <w:sz w:val="28"/>
          <w:szCs w:val="28"/>
        </w:rPr>
        <w:t xml:space="preserve"> к форме планов-графиков закупок, работ, услуг», руководствуясь  Уставом МО </w:t>
      </w:r>
      <w:r w:rsidR="00054A92" w:rsidRPr="00FA0F50">
        <w:rPr>
          <w:sz w:val="28"/>
          <w:szCs w:val="28"/>
        </w:rPr>
        <w:t>«</w:t>
      </w:r>
      <w:proofErr w:type="spellStart"/>
      <w:r w:rsidR="00054A92" w:rsidRPr="00FA0F50">
        <w:rPr>
          <w:sz w:val="28"/>
          <w:szCs w:val="28"/>
        </w:rPr>
        <w:t>Сафроновское</w:t>
      </w:r>
      <w:proofErr w:type="spellEnd"/>
      <w:r w:rsidR="00054A92" w:rsidRPr="00FA0F50">
        <w:rPr>
          <w:sz w:val="28"/>
          <w:szCs w:val="28"/>
        </w:rPr>
        <w:t>»</w:t>
      </w:r>
      <w:r w:rsidR="00CB2DDB" w:rsidRPr="00FA0F50">
        <w:rPr>
          <w:sz w:val="28"/>
          <w:szCs w:val="28"/>
        </w:rPr>
        <w:t xml:space="preserve">, Администрация МО </w:t>
      </w:r>
      <w:r w:rsidR="00054A92" w:rsidRPr="00FA0F50">
        <w:rPr>
          <w:sz w:val="28"/>
          <w:szCs w:val="28"/>
        </w:rPr>
        <w:t>«</w:t>
      </w:r>
      <w:proofErr w:type="spellStart"/>
      <w:r w:rsidR="00054A92" w:rsidRPr="00FA0F50">
        <w:rPr>
          <w:sz w:val="28"/>
          <w:szCs w:val="28"/>
        </w:rPr>
        <w:t>Сафроновское</w:t>
      </w:r>
      <w:proofErr w:type="spellEnd"/>
      <w:r w:rsidR="00054A92" w:rsidRPr="00FA0F50">
        <w:rPr>
          <w:sz w:val="28"/>
          <w:szCs w:val="28"/>
        </w:rPr>
        <w:t xml:space="preserve">» </w:t>
      </w:r>
      <w:proofErr w:type="spellStart"/>
      <w:proofErr w:type="gramStart"/>
      <w:r w:rsidR="00CB2DDB" w:rsidRPr="00FA0F50">
        <w:rPr>
          <w:sz w:val="28"/>
          <w:szCs w:val="28"/>
        </w:rPr>
        <w:t>п</w:t>
      </w:r>
      <w:proofErr w:type="spellEnd"/>
      <w:proofErr w:type="gramEnd"/>
      <w:r w:rsidR="00CB2DDB" w:rsidRPr="00FA0F50">
        <w:rPr>
          <w:sz w:val="28"/>
          <w:szCs w:val="28"/>
        </w:rPr>
        <w:t xml:space="preserve"> о с т а </w:t>
      </w:r>
      <w:proofErr w:type="spellStart"/>
      <w:r w:rsidR="00CB2DDB" w:rsidRPr="00FA0F50">
        <w:rPr>
          <w:sz w:val="28"/>
          <w:szCs w:val="28"/>
        </w:rPr>
        <w:t>н</w:t>
      </w:r>
      <w:proofErr w:type="spellEnd"/>
      <w:r w:rsidR="00CB2DDB" w:rsidRPr="00FA0F50">
        <w:rPr>
          <w:sz w:val="28"/>
          <w:szCs w:val="28"/>
        </w:rPr>
        <w:t xml:space="preserve"> о в л я е т:</w:t>
      </w:r>
    </w:p>
    <w:p w:rsidR="00CB2DDB" w:rsidRPr="00FA0F50" w:rsidRDefault="00FA0F50" w:rsidP="00054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CB2DDB" w:rsidRPr="00FA0F50">
        <w:rPr>
          <w:sz w:val="28"/>
          <w:szCs w:val="28"/>
        </w:rPr>
        <w:t xml:space="preserve">Утвердить прилагаемый Порядок формирования, утверждения и ведения планов-графиков закупок для обеспечения нужд муниципального образования </w:t>
      </w:r>
      <w:r w:rsidR="00054A92" w:rsidRPr="00FA0F50">
        <w:rPr>
          <w:sz w:val="28"/>
          <w:szCs w:val="28"/>
        </w:rPr>
        <w:t>«</w:t>
      </w:r>
      <w:proofErr w:type="spellStart"/>
      <w:r w:rsidR="00054A92" w:rsidRPr="00FA0F50">
        <w:rPr>
          <w:sz w:val="28"/>
          <w:szCs w:val="28"/>
        </w:rPr>
        <w:t>Сафроновское</w:t>
      </w:r>
      <w:proofErr w:type="spellEnd"/>
      <w:r w:rsidR="00054A92" w:rsidRPr="00FA0F50">
        <w:rPr>
          <w:sz w:val="28"/>
          <w:szCs w:val="28"/>
        </w:rPr>
        <w:t>»</w:t>
      </w:r>
      <w:r w:rsidR="00CB2DDB" w:rsidRPr="00FA0F50">
        <w:rPr>
          <w:sz w:val="28"/>
          <w:szCs w:val="28"/>
        </w:rPr>
        <w:t>.</w:t>
      </w:r>
    </w:p>
    <w:p w:rsidR="00FA0F50" w:rsidRPr="001D363E" w:rsidRDefault="00FA0F50" w:rsidP="00FA0F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1D363E">
        <w:rPr>
          <w:sz w:val="28"/>
          <w:szCs w:val="28"/>
        </w:rPr>
        <w:t>Разместить</w:t>
      </w:r>
      <w:proofErr w:type="gramEnd"/>
      <w:r w:rsidRPr="001D363E">
        <w:rPr>
          <w:sz w:val="28"/>
          <w:szCs w:val="28"/>
        </w:rPr>
        <w:t xml:space="preserve"> настоящее постановление на официальном сайте Администрации МО « </w:t>
      </w:r>
      <w:proofErr w:type="spellStart"/>
      <w:r w:rsidRPr="001D363E">
        <w:rPr>
          <w:sz w:val="28"/>
          <w:szCs w:val="28"/>
        </w:rPr>
        <w:t>Сафроновское</w:t>
      </w:r>
      <w:proofErr w:type="spellEnd"/>
      <w:r w:rsidRPr="001D363E">
        <w:rPr>
          <w:sz w:val="28"/>
          <w:szCs w:val="28"/>
        </w:rPr>
        <w:t>».</w:t>
      </w:r>
    </w:p>
    <w:p w:rsidR="00FA0F50" w:rsidRPr="001D363E" w:rsidRDefault="00FA0F50" w:rsidP="00FA0F50">
      <w:pPr>
        <w:jc w:val="both"/>
        <w:rPr>
          <w:sz w:val="28"/>
          <w:szCs w:val="28"/>
        </w:rPr>
      </w:pPr>
    </w:p>
    <w:p w:rsidR="00FA0F50" w:rsidRPr="001D363E" w:rsidRDefault="00FA0F50" w:rsidP="00FA0F50">
      <w:pPr>
        <w:jc w:val="both"/>
        <w:rPr>
          <w:sz w:val="28"/>
          <w:szCs w:val="28"/>
        </w:rPr>
      </w:pPr>
      <w:r w:rsidRPr="001D363E">
        <w:rPr>
          <w:sz w:val="28"/>
          <w:szCs w:val="28"/>
        </w:rPr>
        <w:t>Глава МО «</w:t>
      </w:r>
      <w:proofErr w:type="spellStart"/>
      <w:r w:rsidRPr="001D363E">
        <w:rPr>
          <w:sz w:val="28"/>
          <w:szCs w:val="28"/>
        </w:rPr>
        <w:t>Сафроновское</w:t>
      </w:r>
      <w:proofErr w:type="spellEnd"/>
      <w:r w:rsidRPr="001D363E">
        <w:rPr>
          <w:sz w:val="28"/>
          <w:szCs w:val="28"/>
        </w:rPr>
        <w:t xml:space="preserve">»                                                           И.Е. </w:t>
      </w:r>
      <w:proofErr w:type="spellStart"/>
      <w:r w:rsidRPr="001D363E">
        <w:rPr>
          <w:sz w:val="28"/>
          <w:szCs w:val="28"/>
        </w:rPr>
        <w:t>Чукичева</w:t>
      </w:r>
      <w:proofErr w:type="spellEnd"/>
    </w:p>
    <w:p w:rsidR="00FA0F50" w:rsidRPr="001D363E" w:rsidRDefault="00FA0F50" w:rsidP="00FA0F50">
      <w:pPr>
        <w:jc w:val="both"/>
        <w:rPr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733E" w:rsidRDefault="00C3733E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4A92" w:rsidRDefault="00054A92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A0F50" w:rsidRDefault="00FA0F50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A0F50" w:rsidRDefault="00FA0F50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4A92" w:rsidRDefault="00054A92" w:rsidP="00CB2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FA0F5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A0F50" w:rsidRDefault="00CB2DDB" w:rsidP="00FA0F5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Постановлением </w:t>
      </w:r>
    </w:p>
    <w:p w:rsidR="00CB2DDB" w:rsidRDefault="00CB2DDB" w:rsidP="00FA0F5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B2DDB" w:rsidRDefault="00CB2DDB" w:rsidP="00FA0F5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="00C373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73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3733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B2DDB" w:rsidRDefault="00CB2DDB" w:rsidP="00FA0F5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A3B24">
        <w:rPr>
          <w:rFonts w:ascii="Times New Roman" w:hAnsi="Times New Roman" w:cs="Times New Roman"/>
          <w:sz w:val="28"/>
          <w:szCs w:val="28"/>
        </w:rPr>
        <w:t>0</w:t>
      </w:r>
      <w:r w:rsidR="00FA0F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A92">
        <w:rPr>
          <w:rFonts w:ascii="Times New Roman" w:hAnsi="Times New Roman" w:cs="Times New Roman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3733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 №  </w:t>
      </w:r>
      <w:r w:rsidR="00C3733E">
        <w:rPr>
          <w:rFonts w:ascii="Times New Roman" w:hAnsi="Times New Roman" w:cs="Times New Roman"/>
          <w:sz w:val="28"/>
          <w:szCs w:val="28"/>
        </w:rPr>
        <w:t>2</w:t>
      </w:r>
    </w:p>
    <w:p w:rsidR="00CB2DDB" w:rsidRDefault="00CB2DDB" w:rsidP="00FA0F50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B2DDB" w:rsidRDefault="00CB2DDB" w:rsidP="00CB2DD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B2DDB" w:rsidRDefault="00CB2DDB" w:rsidP="00CB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 формирования, утверждения и ведения планов-графиков закупок для обеспечения нужд МО </w:t>
      </w:r>
      <w:r w:rsidR="00C373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73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3733E">
        <w:rPr>
          <w:rFonts w:ascii="Times New Roman" w:hAnsi="Times New Roman" w:cs="Times New Roman"/>
          <w:sz w:val="28"/>
          <w:szCs w:val="28"/>
        </w:rPr>
        <w:t>»</w:t>
      </w:r>
    </w:p>
    <w:p w:rsidR="00CB2DDB" w:rsidRDefault="00CB2DDB" w:rsidP="00CB2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Порядок, разработанный в соответствии с соответствии с  Федеральным законом от 05.04.2013 № 44-ФЗ «О контрактной системе в сфере закупок товаров, работ и услуг для обеспечения государственных и муниципальных нужд» (далее – Федеральный закон о контрактной системе), постановлением Правительства Российской Федерации от 21.11.2013  № 1044 «О требованиях к формированию, утверждению и ведению планов-графиков закупок товаров, работ и услуг для обеспечения нужд субъекта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и муниципальных нужд, а также требованиях к форме планов-графиков закупок, работ, услуг» устанавливает процедуру формирования, утверждения и ведения планов-графиков закупок товаров, работ, услуг для обеспечения нужд МО </w:t>
      </w:r>
      <w:r w:rsidR="00C373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73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3733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 – планы-графики закупок).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Планы-графики закупок формируются и утверждаются в течение 10 рабочих дней:</w:t>
      </w:r>
    </w:p>
    <w:p w:rsidR="005A3B24" w:rsidRDefault="005A3B24" w:rsidP="005A3B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муниципальными заказчиками, действующими от имени муниципального образования (далее –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5A3B24" w:rsidRDefault="005A3B24" w:rsidP="005A3B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бюджетными учреждениями, созданными муниципальным образованием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– бюджетные учреждения), за исключением закупок, осуществляемых в соответствии с частями 2 и 6 статьи 15 Федерального закона о контрактной системе, - после утверждения планов финансово-хозяйственной деятельности;</w:t>
      </w:r>
    </w:p>
    <w:p w:rsidR="005A3B24" w:rsidRDefault="005A3B24" w:rsidP="005A3B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муниципальными унитарными предприятиями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– унитарные предприятия) в случае, предусмотренном частью 4 статьи 15 Федерального закона о контрактной системе, -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или приобретение объектов недвижимого имущества в муниципальную собственность (далее – субсидии на осуществление капитальных вложений).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При этом в план закупок включаются только закупки, которые планируется осуществить за счет субсидий на осуществление капитальных вложений;</w:t>
      </w:r>
    </w:p>
    <w:p w:rsidR="005A3B24" w:rsidRDefault="005A3B24" w:rsidP="005A3B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бюджетными учреждениями, созданными муниципальным образованием, унитарными предприятиями, имущество которых принадлежит на праве собственности  муниципальному образованию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частью 6 статьи 15 Федерального закона о контрактной системе, - со дня доведения на соответствующий лицевой счет по переданным полномочиям объема прав в денежном выражении на принятие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(или) исполнение обязательств в соответствии с бюджетным законодательством Российской Федерации.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Планы-графики закупок для обеспечения нужд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FA0F50">
        <w:rPr>
          <w:rFonts w:ascii="Times New Roman" w:hAnsi="Times New Roman" w:cs="Times New Roman"/>
          <w:sz w:val="28"/>
          <w:szCs w:val="28"/>
        </w:rPr>
        <w:t xml:space="preserve"> лицами, указанными в пункте 2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в соответствии с планом закупок с учетом следующих положений: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но не позднее  срока, установленного в пункте 2 настоящего Порядка: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формируют планы-графики закупок после внесения проекта решения Совета депутатов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(далее – решения о бюджете) на рассмотрение Совета депутатов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уточняют при 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 соответствии с бюджетным законодательством Российской Федерации утверждают сформированные планы-графики закупок;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бюджетные учреждения, указанные в подпункте «б» пункта 2 настоящего Порядка, в сроки, установленные органами местного самоуправления, осуществляющими функции и полномочия учредителя, но не позднее срока, установленного в пункте 2 настоящего Порядка: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формируют планы-графики закупок после внесения проекта решения о бюджете на рассмотрение Собрания депутатов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уточняют при необходимости планы-графики закупок, после их утверждения и утверждения планов финансово-хозяйственной деятельности утверждают   планы-графики закупок;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бюджетные учреждения,  указанные в подпункте «в» пункта 2 настоящего Порядка: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формируют планы-графики закупок после внесения проекта решения о бюджете на рассмотрение Совета депутатов МО </w:t>
      </w:r>
      <w:r w:rsidR="00FA0F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0F5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A0F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</w:t>
      </w:r>
      <w:r>
        <w:rPr>
          <w:rFonts w:ascii="Times New Roman" w:hAnsi="Times New Roman" w:cs="Times New Roman"/>
          <w:sz w:val="28"/>
          <w:szCs w:val="28"/>
        </w:rPr>
        <w:lastRenderedPageBreak/>
        <w:t>заключение и исполнение муниципальных контрактов в лице указанных органов утверждают планы-графики закупок.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план-график закупок подлежит включению перечень товаров, работ, услуг, закупка которых осуществляется путем проведения конкурса (открытого, конкурса с ограниченным участием, 2-х этапного конкурса, закрытого конкурса, закрытого конкурса с ограниченным участием, закрытого 2-х 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 также способом определения поставщика (подрядчика, исполнителя), устанавливаемым Правительством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в соответствии со статьей 111 Федерального закона о контрактной системе.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о контрактной системе случаях в течение года, на который утвержден план-график закупок.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бюджетного учреждения, указанных в «б» и «в» настоящего Порядка, превышает срок, на который утверждается план-график закупок, в план-график также включаются сведения о закупке на весь срок исполнения контракта.</w:t>
      </w:r>
      <w:proofErr w:type="gramEnd"/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определение поставщиков (подрядчиков, исполнителей) для лиц, указанных в пункте 2 настоящего Порядка, осуществляется уполномоченным учреждением, определенным решение о создании такого органа, учреждения или решением о наделении их  полномочиями в соответствии со статьей 26 Федерального закона о контрактной системе, то формирование планов-графиков осуществляется с учетом порядка взаимодействия заказчиков с уполномоченным органом, уполномоченным учреждением.</w:t>
      </w:r>
      <w:proofErr w:type="gramEnd"/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Лица, указанные в пункте 2 настоящего Порядка, формируют и ведут планы-графики закупок в соответствии с положениями Федерального закона о контрактной системе, требованиями к формированию, утверждению и ведению планов-графиков закупок товаров, работ, услуг, для обеспечения муниципальных нужд, а также требованиями к форме планов-графиков закупок, утвержденными постановлением Правительства Российской Федерации от 21.11.2013  № 1044 «О требованиях к формированию, утверждению и ведению планов-графиков закупок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товаров, работ и услуг для обеспечения нужд субъекта Российской Федерации и муниципальных нужд, а также требованиях к форме планов-графиков закупок, работ, услуг», и настоящим Порядком.</w:t>
      </w:r>
    </w:p>
    <w:p w:rsidR="00CB2DDB" w:rsidRDefault="00CB2DDB" w:rsidP="00CB2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Основаниями для внесения изменений в утвержденные планы-графики закупок в случаях необходимости являются: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изменение объема и (или) стоимости планируемых к приобретению товаров, работ, услуг, выявленных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отмены заказчиком закупки, предусмотренной планом-графиком закупок;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выдача предписания федеральным органом исполнительной власти, уполномоченным на осуществление контроля в сфере закупок, контрольно-ревизионной инспекцией Архангельской области,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реализации решения, принятого заказчиком по итогам обязательного общественного обсуждения закупки;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в иных случаях, установленных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закупок.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Внесение изменений в план-график закупок по каждому объекту закупки осуществляется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10 календарных дней до дня размещения на официальном сайте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r:id="rId5" w:anchor="Par1" w:history="1">
        <w:r>
          <w:rPr>
            <w:rStyle w:val="a3"/>
            <w:color w:val="auto"/>
            <w:sz w:val="28"/>
            <w:szCs w:val="28"/>
            <w:u w:val="none"/>
          </w:rPr>
          <w:t>пункте 11</w:t>
        </w:r>
      </w:hyperlink>
      <w:r>
        <w:rPr>
          <w:sz w:val="28"/>
          <w:szCs w:val="28"/>
        </w:rPr>
        <w:t xml:space="preserve"> настоящего Порядка, а в случае если в соответствии с Федеральным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CB2DDB" w:rsidRDefault="00CB2DDB" w:rsidP="00CB2D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статьей 82</w:t>
        </w:r>
      </w:hyperlink>
      <w:r>
        <w:rPr>
          <w:sz w:val="28"/>
          <w:szCs w:val="28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</w:t>
      </w:r>
      <w:r>
        <w:rPr>
          <w:sz w:val="28"/>
          <w:szCs w:val="28"/>
        </w:rPr>
        <w:lastRenderedPageBreak/>
        <w:t>исполнителя) в соответствии с</w:t>
      </w:r>
      <w:proofErr w:type="gramEnd"/>
      <w:r>
        <w:rPr>
          <w:sz w:val="28"/>
          <w:szCs w:val="28"/>
        </w:rPr>
        <w:t xml:space="preserve">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пунктом 9</w:t>
        </w:r>
      </w:hyperlink>
      <w:r>
        <w:rPr>
          <w:sz w:val="28"/>
          <w:szCs w:val="28"/>
        </w:rPr>
        <w:t xml:space="preserve"> Федерального закона о контрактной системе -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один календарный день до даты заключения контракта.</w:t>
      </w: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CB2DDB"/>
    <w:rsid w:val="000523AB"/>
    <w:rsid w:val="0005395B"/>
    <w:rsid w:val="00053BB9"/>
    <w:rsid w:val="00054A92"/>
    <w:rsid w:val="00077EB4"/>
    <w:rsid w:val="000E5121"/>
    <w:rsid w:val="00127B38"/>
    <w:rsid w:val="0018141A"/>
    <w:rsid w:val="0018236A"/>
    <w:rsid w:val="00191C67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125A4"/>
    <w:rsid w:val="004E3C71"/>
    <w:rsid w:val="004F3432"/>
    <w:rsid w:val="00505635"/>
    <w:rsid w:val="00524F0B"/>
    <w:rsid w:val="00527EFB"/>
    <w:rsid w:val="005478FB"/>
    <w:rsid w:val="005732A6"/>
    <w:rsid w:val="005A1250"/>
    <w:rsid w:val="005A3B24"/>
    <w:rsid w:val="005B5EE7"/>
    <w:rsid w:val="00642332"/>
    <w:rsid w:val="00675EDA"/>
    <w:rsid w:val="007944A1"/>
    <w:rsid w:val="007A09F0"/>
    <w:rsid w:val="007C5E47"/>
    <w:rsid w:val="00880F4D"/>
    <w:rsid w:val="009F5251"/>
    <w:rsid w:val="00A2308F"/>
    <w:rsid w:val="00A461A2"/>
    <w:rsid w:val="00A57A6A"/>
    <w:rsid w:val="00A8651C"/>
    <w:rsid w:val="00AA6B86"/>
    <w:rsid w:val="00B06295"/>
    <w:rsid w:val="00B82410"/>
    <w:rsid w:val="00B93497"/>
    <w:rsid w:val="00BE131C"/>
    <w:rsid w:val="00C3733E"/>
    <w:rsid w:val="00C64ED8"/>
    <w:rsid w:val="00C72538"/>
    <w:rsid w:val="00CA1093"/>
    <w:rsid w:val="00CB2DDB"/>
    <w:rsid w:val="00CB404E"/>
    <w:rsid w:val="00D167E6"/>
    <w:rsid w:val="00D604A4"/>
    <w:rsid w:val="00DB57B0"/>
    <w:rsid w:val="00DC7750"/>
    <w:rsid w:val="00DE514E"/>
    <w:rsid w:val="00DF42E9"/>
    <w:rsid w:val="00E02EC9"/>
    <w:rsid w:val="00E368BE"/>
    <w:rsid w:val="00EB5507"/>
    <w:rsid w:val="00F147E4"/>
    <w:rsid w:val="00F73AC7"/>
    <w:rsid w:val="00F979FD"/>
    <w:rsid w:val="00FA0F50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0F5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A0F50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2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B2DD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A0F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0F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A2A4728239BBBFD8A0FD16F238F4FC5C97267EA417D31F34E4196D914FB27B8D9CB09DCE8C4942HDa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A2A4728239BBBFD8A0FD16F238F4FC5C97267EA417D31F34E4196D914FB27B8D9CB09DCE8C4B43HDa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A2A4728239BBBFD8A0FD16F238F4FC5C97267EA417D31F34E4196D91H4aFG" TargetMode="External"/><Relationship Id="rId5" Type="http://schemas.openxmlformats.org/officeDocument/2006/relationships/hyperlink" Target="file:///C:\Users\User\AppData\Local\Opera\Opera\temporary_downloads\54%20Poryadok%20plani-grafiki%20zakupok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57716-695D-459D-A128-719CECDE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2015-02-04T13:51:00Z</cp:lastPrinted>
  <dcterms:created xsi:type="dcterms:W3CDTF">2015-02-04T11:34:00Z</dcterms:created>
  <dcterms:modified xsi:type="dcterms:W3CDTF">2015-02-04T13:54:00Z</dcterms:modified>
</cp:coreProperties>
</file>