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85" w:rsidRDefault="00CF4485" w:rsidP="00CF448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CF4485" w:rsidRDefault="00CF4485" w:rsidP="00CF448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РАЙОН </w:t>
      </w:r>
    </w:p>
    <w:p w:rsidR="00CF4485" w:rsidRPr="00A77D11" w:rsidRDefault="00CF4485" w:rsidP="00CF4485"/>
    <w:p w:rsidR="00CF4485" w:rsidRDefault="00CF4485" w:rsidP="00CF448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F4485" w:rsidRDefault="00CF4485" w:rsidP="00CF448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CF4485" w:rsidRDefault="00CF4485" w:rsidP="00CF4485">
      <w:pPr>
        <w:pStyle w:val="2"/>
        <w:jc w:val="center"/>
        <w:rPr>
          <w:sz w:val="28"/>
          <w:szCs w:val="28"/>
        </w:rPr>
      </w:pPr>
    </w:p>
    <w:p w:rsidR="00CF4485" w:rsidRDefault="00CF4485" w:rsidP="00CF4485">
      <w:pPr>
        <w:pStyle w:val="2"/>
        <w:jc w:val="center"/>
        <w:rPr>
          <w:sz w:val="28"/>
          <w:szCs w:val="28"/>
        </w:rPr>
      </w:pPr>
    </w:p>
    <w:p w:rsidR="00CF4485" w:rsidRPr="0007478F" w:rsidRDefault="00CF4485" w:rsidP="00CF4485">
      <w:pPr>
        <w:pStyle w:val="2"/>
        <w:jc w:val="center"/>
        <w:rPr>
          <w:b/>
          <w:sz w:val="28"/>
          <w:szCs w:val="28"/>
        </w:rPr>
      </w:pPr>
      <w:r w:rsidRPr="0007478F">
        <w:rPr>
          <w:b/>
          <w:sz w:val="28"/>
          <w:szCs w:val="28"/>
        </w:rPr>
        <w:t xml:space="preserve">ПОСТАНОВЛЕНИЕ   </w:t>
      </w:r>
    </w:p>
    <w:p w:rsidR="00CF4485" w:rsidRDefault="00CF4485" w:rsidP="00CF4485">
      <w:pPr>
        <w:widowControl w:val="0"/>
        <w:contextualSpacing/>
        <w:jc w:val="center"/>
        <w:rPr>
          <w:szCs w:val="28"/>
        </w:rPr>
      </w:pPr>
    </w:p>
    <w:p w:rsidR="00CF4485" w:rsidRPr="00CF4485" w:rsidRDefault="00CF4485" w:rsidP="00CF4485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 xml:space="preserve"> от 03 июля 2015 года № 19</w:t>
      </w:r>
    </w:p>
    <w:p w:rsidR="00CF4485" w:rsidRPr="00CF4485" w:rsidRDefault="00CF4485" w:rsidP="00CF4485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F4485" w:rsidRPr="00CF4485" w:rsidRDefault="00CF4485" w:rsidP="00CF4485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>с. Яренск</w:t>
      </w:r>
    </w:p>
    <w:p w:rsidR="00CF4485" w:rsidRDefault="00CF4485" w:rsidP="00911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347" w:rsidRPr="00CF4485" w:rsidRDefault="00911347" w:rsidP="00911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делопроизводства </w:t>
      </w:r>
      <w:r w:rsidR="00401585" w:rsidRPr="00CF4485">
        <w:rPr>
          <w:rFonts w:ascii="Times New Roman" w:hAnsi="Times New Roman" w:cs="Times New Roman"/>
          <w:sz w:val="28"/>
          <w:szCs w:val="28"/>
        </w:rPr>
        <w:t xml:space="preserve">и документооборота </w:t>
      </w:r>
      <w:r w:rsidR="00CF4485" w:rsidRPr="00CF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МО </w:t>
      </w:r>
      <w:r w:rsidRPr="00CF448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</w:t>
      </w:r>
    </w:p>
    <w:p w:rsidR="00911347" w:rsidRPr="00401585" w:rsidRDefault="00911347" w:rsidP="0040158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anchor="/document/99/901990051/XA00M3O2MF/" w:history="1">
        <w:r w:rsidRPr="004015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 Федерального закона "Об информации, информационных технологиях и о защите информации"</w:t>
        </w:r>
      </w:hyperlink>
      <w:r w:rsidR="00401585" w:rsidRPr="00401585">
        <w:rPr>
          <w:rFonts w:ascii="Times New Roman" w:hAnsi="Times New Roman" w:cs="Times New Roman"/>
          <w:sz w:val="28"/>
          <w:szCs w:val="28"/>
        </w:rPr>
        <w:t>,</w:t>
      </w:r>
      <w:r w:rsidR="00782198">
        <w:rPr>
          <w:rFonts w:ascii="Times New Roman" w:hAnsi="Times New Roman" w:cs="Times New Roman"/>
          <w:sz w:val="28"/>
          <w:szCs w:val="28"/>
        </w:rPr>
        <w:t xml:space="preserve"> руководствуясь Уставом МО « Сафроновское»,</w:t>
      </w:r>
      <w:r w:rsidR="00401585" w:rsidRPr="00401585">
        <w:rPr>
          <w:rFonts w:ascii="Times New Roman" w:hAnsi="Times New Roman" w:cs="Times New Roman"/>
          <w:sz w:val="28"/>
          <w:szCs w:val="28"/>
        </w:rPr>
        <w:t xml:space="preserve"> Администрация МО « Сафроновское»  </w:t>
      </w:r>
      <w:r w:rsidRPr="0040158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01585" w:rsidRPr="00401585" w:rsidRDefault="00911347" w:rsidP="0040158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 xml:space="preserve">1. Утвердить прилагаемые Правила делопроизводства </w:t>
      </w:r>
      <w:r w:rsidR="00401585" w:rsidRPr="00401585">
        <w:rPr>
          <w:rFonts w:ascii="Times New Roman" w:hAnsi="Times New Roman" w:cs="Times New Roman"/>
          <w:sz w:val="28"/>
          <w:szCs w:val="28"/>
        </w:rPr>
        <w:t xml:space="preserve">и документооборота </w:t>
      </w:r>
      <w:r w:rsidRPr="00401585">
        <w:rPr>
          <w:rFonts w:ascii="Times New Roman" w:hAnsi="Times New Roman" w:cs="Times New Roman"/>
          <w:sz w:val="28"/>
          <w:szCs w:val="28"/>
        </w:rPr>
        <w:t xml:space="preserve">в </w:t>
      </w:r>
      <w:r w:rsidR="00401585" w:rsidRPr="00401585">
        <w:rPr>
          <w:rFonts w:ascii="Times New Roman" w:hAnsi="Times New Roman" w:cs="Times New Roman"/>
          <w:sz w:val="28"/>
          <w:szCs w:val="28"/>
        </w:rPr>
        <w:t xml:space="preserve"> Администрации МО « Сафроновское»</w:t>
      </w:r>
      <w:r w:rsidR="00CF4485">
        <w:rPr>
          <w:rFonts w:ascii="Times New Roman" w:hAnsi="Times New Roman" w:cs="Times New Roman"/>
          <w:sz w:val="28"/>
          <w:szCs w:val="28"/>
        </w:rPr>
        <w:t>.</w:t>
      </w:r>
    </w:p>
    <w:p w:rsidR="00401585" w:rsidRPr="00401585" w:rsidRDefault="00401585" w:rsidP="0040158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0158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01585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Интернет- сайте Администрации МО «Сафроновское».</w:t>
      </w:r>
    </w:p>
    <w:p w:rsidR="00401585" w:rsidRPr="00401585" w:rsidRDefault="00401585" w:rsidP="004015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И.Е. Чукичева</w:t>
      </w:r>
    </w:p>
    <w:p w:rsidR="00401585" w:rsidRPr="00401585" w:rsidRDefault="00401585" w:rsidP="0040158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585" w:rsidRPr="00401585" w:rsidRDefault="00401585" w:rsidP="00401585">
      <w:pPr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585" w:rsidRPr="00401585" w:rsidRDefault="00401585" w:rsidP="00401585">
      <w:pPr>
        <w:jc w:val="both"/>
        <w:rPr>
          <w:rFonts w:ascii="Times New Roman" w:hAnsi="Times New Roman" w:cs="Times New Roman"/>
          <w:sz w:val="28"/>
          <w:szCs w:val="28"/>
        </w:rPr>
      </w:pPr>
      <w:r w:rsidRPr="00401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347" w:rsidRDefault="00911347" w:rsidP="00911347">
      <w:pPr>
        <w:shd w:val="clear" w:color="auto" w:fill="FFFFFF"/>
        <w:spacing w:after="0"/>
      </w:pPr>
    </w:p>
    <w:p w:rsidR="00E81294" w:rsidRDefault="00E81294" w:rsidP="00E8129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94" w:rsidRDefault="00E81294" w:rsidP="00E8129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94" w:rsidRDefault="00E81294" w:rsidP="00E8129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94" w:rsidRDefault="00E81294" w:rsidP="00E8129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94" w:rsidRDefault="00E81294" w:rsidP="00E8129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УТВЕРЖДЕНЫ</w:t>
      </w:r>
      <w:proofErr w:type="gramEnd"/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постановлением </w:t>
      </w:r>
    </w:p>
    <w:p w:rsidR="00CF4485" w:rsidRDefault="00E81294" w:rsidP="00E8129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CF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4485" w:rsidRDefault="00CF4485" w:rsidP="00E8129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 Сафроновское» </w:t>
      </w:r>
    </w:p>
    <w:p w:rsidR="00E81294" w:rsidRPr="00E81294" w:rsidRDefault="00CF4485" w:rsidP="00E8129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 июля 2015 №</w:t>
      </w:r>
      <w:r w:rsidR="00E81294"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:rsidR="00E81294" w:rsidRDefault="00E81294" w:rsidP="00E81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94" w:rsidRDefault="00E81294" w:rsidP="00E81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401585" w:rsidRDefault="00E81294" w:rsidP="004015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делопроизводства </w:t>
      </w:r>
      <w:r w:rsidR="00401585" w:rsidRPr="00401585">
        <w:rPr>
          <w:rFonts w:ascii="Times New Roman" w:hAnsi="Times New Roman" w:cs="Times New Roman"/>
          <w:sz w:val="28"/>
          <w:szCs w:val="28"/>
        </w:rPr>
        <w:t xml:space="preserve">и документооборота </w:t>
      </w:r>
      <w:proofErr w:type="gramStart"/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294" w:rsidRPr="00E81294" w:rsidRDefault="00E81294" w:rsidP="004015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 Сафроновское»</w:t>
      </w:r>
    </w:p>
    <w:p w:rsidR="00E81294" w:rsidRPr="00E81294" w:rsidRDefault="00E81294" w:rsidP="00E81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E50" w:rsidRPr="00163E50" w:rsidRDefault="00782198" w:rsidP="00E812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63E50" w:rsidRPr="00E81294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E81294" w:rsidRPr="00E81294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устанавливают единый порядок делопроизводства</w:t>
      </w:r>
      <w:r w:rsidR="00401585" w:rsidRPr="00782198">
        <w:rPr>
          <w:rFonts w:ascii="Times New Roman" w:hAnsi="Times New Roman" w:cs="Times New Roman"/>
          <w:sz w:val="28"/>
          <w:szCs w:val="28"/>
        </w:rPr>
        <w:t xml:space="preserve"> и документооборота в 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294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 Сафроновское».</w:t>
      </w:r>
    </w:p>
    <w:p w:rsidR="00163E50" w:rsidRPr="00163E50" w:rsidRDefault="00E81294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Действие настоящих Правил не распространяется на организацию работы с документами, содержащими государственную тайну.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Основные понятия</w:t>
      </w:r>
    </w:p>
    <w:p w:rsidR="00E81294" w:rsidRPr="00782198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настоящих Правилах используются следующие основные понятия: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"документирование" - фиксация информации на материальных носителях в установленном порядке;</w:t>
      </w:r>
    </w:p>
    <w:p w:rsidR="00C23B39" w:rsidRPr="00E81294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"делопроизводство" - деятельность, обеспечивающая создание официальных документов и организацию работы с ними в </w:t>
      </w:r>
      <w:r w:rsidR="00C23B39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«Сафроновское»;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"документ" - официальный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</w:t>
      </w:r>
      <w:r w:rsidR="00C23B39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"документооборот" - движение документов с момента их создания или получения до завершения исполнения, помещения в дело и (или) отправки;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"реквизит документа" - обязательный элемент оформления документа;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"подлинник документа" - первый или единственный экземпляр документа;</w:t>
      </w:r>
    </w:p>
    <w:p w:rsidR="00C23B39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"копия документа" - документ, полностью воспроизводящий информацию подлинника документа и его внешние признаки, не имеющий юридической силы;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"регистрация документа" - присвоение документу регистрационного номера и запись в установленном порядке сведений о документе;</w:t>
      </w:r>
    </w:p>
    <w:p w:rsidR="00E81294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"номенклатура дел" - систематизированный перечень наименований дел, формируемых в </w:t>
      </w:r>
      <w:r w:rsidR="00C23B39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указанием сроков их хранения;</w:t>
      </w:r>
    </w:p>
    <w:p w:rsidR="00E81294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"дело" - совокупность документов или отдельный документ, относящиеся к одному вопросу или участку деятельности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294" w:rsidRPr="00782198" w:rsidRDefault="000A44A3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"служба делопроизводства" </w:t>
      </w:r>
      <w:proofErr w:type="gramStart"/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ответственные за ведение делопроизводства в</w:t>
      </w: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44A3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"электронный образ документа" - электронная копия документа, изготовленного на бумажном носителе;</w:t>
      </w:r>
    </w:p>
    <w:p w:rsidR="00E81294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"сканирование документа" - получение электронного образа документа;</w:t>
      </w:r>
    </w:p>
    <w:p w:rsidR="00E81294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"система электронного документооборота" - информационная система, обеспечивающая сбор документов (включение документов в систему), их обработку, управление документами и доступ к ним;</w:t>
      </w:r>
    </w:p>
    <w:p w:rsidR="00E81294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"электронный документооборот" - документооборот с применением информационной системы.</w:t>
      </w:r>
    </w:p>
    <w:p w:rsidR="00163E50" w:rsidRPr="00163E50" w:rsidRDefault="00E81294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понятия, используемые в настоящих Правилах, соответствуют понятиям, определенным в законодательстве Российской Федерации.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Создание документов в </w:t>
      </w:r>
      <w:r w:rsidR="00E81294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 Сафроновское»</w:t>
      </w:r>
    </w:p>
    <w:p w:rsidR="00163E50" w:rsidRPr="00163E50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Документы, создаваемые в </w:t>
      </w:r>
      <w:r w:rsidR="00FF18BB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 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оформляются на бланках, на стандартных листах бумаги формата А</w:t>
      </w:r>
      <w:proofErr w:type="gramStart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(210 </w:t>
      </w:r>
      <w:proofErr w:type="spellStart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297 мм) или А5 (148 </w:t>
      </w:r>
      <w:proofErr w:type="spellStart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 мм) либо в виде электронных документов и должны иметь установленный состав реквизитов, их расположение и оформление.</w:t>
      </w:r>
    </w:p>
    <w:p w:rsidR="00163E50" w:rsidRPr="00163E50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Бланки </w:t>
      </w:r>
      <w:r w:rsidR="00FF18BB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 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разрабатываются на основе углового или продольного варианта расположения реквизитов. При угловом варианте реквизиты бланка располагаются в верхнем левом углу листа. При продольном варианте реквизиты бланка располагаются посередине листа вдоль верхнего поля.</w:t>
      </w:r>
      <w:r w:rsidR="00E81294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документов в </w:t>
      </w:r>
      <w:r w:rsidR="00FF18BB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</w:t>
      </w:r>
      <w:r w:rsidR="0091134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18BB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электронные шаблоны бланков документов.</w:t>
      </w:r>
    </w:p>
    <w:p w:rsidR="00163E50" w:rsidRPr="00163E50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лист документа, оформленный как на бланке, так и на стандартном листе бумаги, должен иметь поля не менее 20 мм - левое, 10 мм - правое, 20 мм - верхнее и 20 мм - нижнее.</w:t>
      </w:r>
    </w:p>
    <w:p w:rsidR="00163E50" w:rsidRPr="00163E50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Образцы бланков и электронные шаблоны бланков документов федерального органа исполнительной власти утверждаются руководителем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163E50" w:rsidRPr="00163E50" w:rsidRDefault="00401585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 реквизитов документа определяется его видом и назначением.</w:t>
      </w:r>
    </w:p>
    <w:p w:rsidR="00A51A2C" w:rsidRDefault="005D0C0A" w:rsidP="005D0C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A2C" w:rsidRPr="00A51A2C">
        <w:rPr>
          <w:rFonts w:ascii="Times New Roman" w:hAnsi="Times New Roman" w:cs="Times New Roman"/>
          <w:sz w:val="28"/>
          <w:szCs w:val="28"/>
        </w:rPr>
        <w:t>9. Реквизитами документов, создаваемых в процессе деятельности  Администрации МО « Сафроновское», являются: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а) Государственный герб Российской Федерации;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б)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МО « Сафроновское»</w:t>
      </w:r>
      <w:r w:rsidRPr="00A51A2C">
        <w:rPr>
          <w:rFonts w:ascii="Times New Roman" w:hAnsi="Times New Roman" w:cs="Times New Roman"/>
          <w:sz w:val="28"/>
          <w:szCs w:val="28"/>
        </w:rPr>
        <w:t>;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в) должность лица - автора документа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;г) подпись должностного лица;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1A2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1A2C">
        <w:rPr>
          <w:rFonts w:ascii="Times New Roman" w:hAnsi="Times New Roman" w:cs="Times New Roman"/>
          <w:sz w:val="28"/>
          <w:szCs w:val="28"/>
        </w:rPr>
        <w:t>) вид документа;</w:t>
      </w:r>
    </w:p>
    <w:p w:rsidR="00A51A2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е) место составления (издания) документа;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ж) справочные данные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5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МО « Сафроновское»</w:t>
      </w:r>
      <w:r w:rsidRPr="00A51A2C">
        <w:rPr>
          <w:rFonts w:ascii="Times New Roman" w:hAnsi="Times New Roman" w:cs="Times New Roman"/>
          <w:sz w:val="28"/>
          <w:szCs w:val="28"/>
        </w:rPr>
        <w:t>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1A2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51A2C">
        <w:rPr>
          <w:rFonts w:ascii="Times New Roman" w:hAnsi="Times New Roman" w:cs="Times New Roman"/>
          <w:sz w:val="28"/>
          <w:szCs w:val="28"/>
        </w:rPr>
        <w:t>) адресат;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и) дата документа;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к) регистрационный номер документа;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л) наименование либо аннотация документа;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м) текст документа;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1A2C">
        <w:rPr>
          <w:rFonts w:ascii="Times New Roman" w:hAnsi="Times New Roman" w:cs="Times New Roman"/>
          <w:sz w:val="28"/>
          <w:szCs w:val="28"/>
        </w:rPr>
        <w:lastRenderedPageBreak/>
        <w:t>н</w:t>
      </w:r>
      <w:proofErr w:type="spellEnd"/>
      <w:r w:rsidRPr="00A51A2C">
        <w:rPr>
          <w:rFonts w:ascii="Times New Roman" w:hAnsi="Times New Roman" w:cs="Times New Roman"/>
          <w:sz w:val="28"/>
          <w:szCs w:val="28"/>
        </w:rPr>
        <w:t>) ссылка на исходящий номер и дату документа адресанта;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A2C">
        <w:rPr>
          <w:rFonts w:ascii="Times New Roman" w:hAnsi="Times New Roman" w:cs="Times New Roman"/>
          <w:sz w:val="28"/>
          <w:szCs w:val="28"/>
        </w:rPr>
        <w:t>о) отметка о наличии приложений;</w:t>
      </w:r>
    </w:p>
    <w:p w:rsidR="007A105C" w:rsidRDefault="00A51A2C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1A2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51A2C">
        <w:rPr>
          <w:rFonts w:ascii="Times New Roman" w:hAnsi="Times New Roman" w:cs="Times New Roman"/>
          <w:sz w:val="28"/>
          <w:szCs w:val="28"/>
        </w:rPr>
        <w:t>) виза;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A51A2C" w:rsidRPr="00A51A2C">
        <w:rPr>
          <w:rFonts w:ascii="Times New Roman" w:hAnsi="Times New Roman" w:cs="Times New Roman"/>
          <w:sz w:val="28"/>
          <w:szCs w:val="28"/>
        </w:rPr>
        <w:t>) оттиск печати;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1A2C" w:rsidRPr="00A51A2C">
        <w:rPr>
          <w:rFonts w:ascii="Times New Roman" w:hAnsi="Times New Roman" w:cs="Times New Roman"/>
          <w:sz w:val="28"/>
          <w:szCs w:val="28"/>
        </w:rPr>
        <w:t xml:space="preserve">) отметка о </w:t>
      </w:r>
      <w:proofErr w:type="gramStart"/>
      <w:r w:rsidR="00A51A2C" w:rsidRPr="00A51A2C">
        <w:rPr>
          <w:rFonts w:ascii="Times New Roman" w:hAnsi="Times New Roman" w:cs="Times New Roman"/>
          <w:sz w:val="28"/>
          <w:szCs w:val="28"/>
        </w:rPr>
        <w:t>заверении копии</w:t>
      </w:r>
      <w:proofErr w:type="gramEnd"/>
      <w:r w:rsidR="00A51A2C" w:rsidRPr="00A51A2C">
        <w:rPr>
          <w:rFonts w:ascii="Times New Roman" w:hAnsi="Times New Roman" w:cs="Times New Roman"/>
          <w:sz w:val="28"/>
          <w:szCs w:val="28"/>
        </w:rPr>
        <w:t>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51A2C" w:rsidRPr="00A51A2C">
        <w:rPr>
          <w:rFonts w:ascii="Times New Roman" w:hAnsi="Times New Roman" w:cs="Times New Roman"/>
          <w:sz w:val="28"/>
          <w:szCs w:val="28"/>
        </w:rPr>
        <w:t>) отметка об исполнителе;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51A2C" w:rsidRPr="00A51A2C">
        <w:rPr>
          <w:rFonts w:ascii="Times New Roman" w:hAnsi="Times New Roman" w:cs="Times New Roman"/>
          <w:sz w:val="28"/>
          <w:szCs w:val="28"/>
        </w:rPr>
        <w:t>) указания по исполнению документа;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A51A2C" w:rsidRPr="00A51A2C">
        <w:rPr>
          <w:rFonts w:ascii="Times New Roman" w:hAnsi="Times New Roman" w:cs="Times New Roman"/>
          <w:sz w:val="28"/>
          <w:szCs w:val="28"/>
        </w:rPr>
        <w:t>) отметка о контроле документа;</w:t>
      </w:r>
    </w:p>
    <w:p w:rsidR="007A105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51A2C" w:rsidRPr="00A51A2C">
        <w:rPr>
          <w:rFonts w:ascii="Times New Roman" w:hAnsi="Times New Roman" w:cs="Times New Roman"/>
          <w:sz w:val="28"/>
          <w:szCs w:val="28"/>
        </w:rPr>
        <w:t>) отметка об исполнении документа;</w:t>
      </w:r>
    </w:p>
    <w:p w:rsidR="00A51A2C" w:rsidRDefault="00CF4485" w:rsidP="005D0C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A51A2C" w:rsidRPr="00A51A2C">
        <w:rPr>
          <w:rFonts w:ascii="Times New Roman" w:hAnsi="Times New Roman" w:cs="Times New Roman"/>
          <w:sz w:val="28"/>
          <w:szCs w:val="28"/>
        </w:rPr>
        <w:t xml:space="preserve">  отметка о поступлении документа.</w:t>
      </w:r>
    </w:p>
    <w:p w:rsidR="00163E50" w:rsidRPr="00163E50" w:rsidRDefault="007A105C" w:rsidP="00A51A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Согласование документа 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визой уполномоченного должностного лица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Согласование документа, созданного 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другими органами государственной власти и организациями оформляется грифом (листом) согласования, протоколом или письмом о согласовании.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Требования к организации документооборота 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</w:p>
    <w:p w:rsidR="000A44A3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документообороте федерального органа исполнительной власти выделяются следующие документопотоки:</w:t>
      </w:r>
    </w:p>
    <w:p w:rsidR="000A44A3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поступающая документация (входящая);</w:t>
      </w:r>
    </w:p>
    <w:p w:rsidR="000A44A3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отправляемая документация (исходящая);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внутренняя документация.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доставка и отправка документов осуществляются средствами почтовой связи, фельдъегерской связи и электросвязи.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Документы, поступающие 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91134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проходят в службе делопроизводства первичную обработку, регистрацию, предварительное рассмотрение, передачу руководству на рассмотрение, передаются исполнителям и после исполнения помещаются в дела.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Первичная обработка поступивших документов включает проверку правильности доставки документов и наличия документов и приложений к ним, а также распределение документов на регистрируемые и не подлежащие регистрации.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поступивших документов осуществляется в день поступления, создаваемых - в день подписания или утверждения либо на следующий рабочий день.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граждан регистрируются и формируются в дела отдельно от других документов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регламентом по работе с обращениями граждан, утверждаемым руководителем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Зарегистрированные документы передаются службой делопроизводства на рассмотрение руководителю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 решению руководителя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 должностным лицам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</w:t>
      </w:r>
      <w:r w:rsidR="000A44A3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с указаниями по исполнению передаются службой делопроизводства исполнителям.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.Документы после их подписания руководителем (заместителем руководителя)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передаются в службу делопроизводства для регистрации и отправки.</w:t>
      </w:r>
    </w:p>
    <w:p w:rsidR="00163E50" w:rsidRPr="00163E50" w:rsidRDefault="00911347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.Служба делопроизводства осуществляет проверку правильности оформления документа, комплектности документа и соответствия количества экземпляров документа списку рассылки. Неправильно оформленные документы возвращаются исполнителю.</w:t>
      </w:r>
    </w:p>
    <w:p w:rsidR="00023F6B" w:rsidRPr="00782198" w:rsidRDefault="007A105C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подлежат отправке в день их регистрации или на следующий рабочий день.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службой делопроизводства ведется учет поступающих, создаваемых и отправляемых документов. Данные о количестве документов обобщаются, анализируются службой делопроизводства и представляются руководителю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им порядке.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учета и поиска документов в системе электронного документооборота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обязательные сведения о документах согласно приложению. В системе электронного документооборота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дополнительные сведения о документах.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Документальный фонд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</w:p>
    <w:p w:rsidR="00F45C92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0A77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5C92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формирует свой документальный фонд из образующихся в процессе его деятельности документов;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разрабатывает и утверждает перечень документов, образующихся в процессе его деятельности, а также в процессе деятельности подведомственных ему организаций, с указанием сроков хранения.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.Формирование документального фонда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службой делопроизводства путем составления номенклатуры дел, формирования и оформления дел, обеспечения их сохранности, учета и передачи дел в архив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Дела формируются в соответствии с номенклатурой дел, а также с соблюдением принципов систематизации документов и их распределения (группировки) на дела постоянного, временного (свыше 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 хранения, в том числе на дела по личному составу, и на дела временного (до 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включительно) хранения.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Дела со дня их формирования до передачи в архив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уничтожение хранятся по месту их формирования.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Изъятие документов из дел постоянного хранения допускается в исключительных случаях и производится с разрешения руководителя </w:t>
      </w:r>
      <w:r w:rsidR="003343AE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оставлением в деле копии документа, заверенной в установленном порядке, и акта о причинах выдачи подлинника.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Дела постоянного и временного (свыше 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 хранения передаются в </w:t>
      </w: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архив 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ранее чем через 1 год и не позднее чем через 3 года со дня начала их использования или хранения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3AE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дел в муниципальный архив производится на основании описей дел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постоянного хранения, временного (свыше 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 хранения и по личному составу, составляемых в</w:t>
      </w: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органах 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Дела временного (до </w:t>
      </w:r>
      <w:r w:rsidR="007A1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включительно) хранения </w:t>
      </w: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 архив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передаются и подлежат уничтожению в установленном порядке.</w:t>
      </w:r>
    </w:p>
    <w:p w:rsidR="00163E50" w:rsidRPr="00163E50" w:rsidRDefault="00911347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Основой составления описей дел постоянного и временного (свыше 10 лет) хранения является номенклатура дел.</w:t>
      </w:r>
    </w:p>
    <w:p w:rsidR="00F45C92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VI. Особенности работы с электронными документами 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</w:p>
    <w:p w:rsidR="00F45C92" w:rsidRPr="00782198" w:rsidRDefault="005D0C0A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создаются и используются:</w:t>
      </w:r>
    </w:p>
    <w:p w:rsidR="00F45C92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документы, создаваемые в электронной форме без предварительного документирования на бумажном носителе;</w:t>
      </w:r>
    </w:p>
    <w:p w:rsidR="00F45C92" w:rsidRPr="00782198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образы документов, полученные в результате сканирования документов и хранящиеся в системе электронного документооборота.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документ должен быть оформлен по общим правилам делопроизводства и иметь реквизиты, установленные для аналогичного документа на бумажном носителе, за исключением оттиска печати и изображения Государственного герба Российской Федерации.</w:t>
      </w:r>
    </w:p>
    <w:p w:rsidR="00163E50" w:rsidRPr="00163E50" w:rsidRDefault="00782198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передаче электронных документов в другие органы документы заверяются электронной подписью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автора документа в соответствии с </w:t>
      </w:r>
      <w:hyperlink r:id="rId5" w:anchor="/document/99/902271495/" w:history="1">
        <w:r w:rsidR="00163E50" w:rsidRPr="007821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"Об электронной подписи"</w:t>
        </w:r>
      </w:hyperlink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3E50" w:rsidRPr="00163E50" w:rsidRDefault="00163E50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обработке, рассмотрении, согласовании и подписании электронных документов в системе электронного документооборота во внутреннем документообороте федерального органа исполнительной власти могут использоваться способы подтверждения действий с электронными документами, при которых электронная подпись не используется, при условии, что программные средства, применяемые 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позволяют однозначно идентифицировать лицо, подписавшее документ.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Электронные документы создаются, обрабатываются и хранятся в системе электронного документооборота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Система электронного документооборота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соответствовать требованиям, установленным Министерством связи и массовых коммуникаций Российской Федерации.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 и отправка электронных документов осуществляются службой делопроизводства.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получении электронных документов, подписанных электронной подписью, служба делопроизводства осуществляет проверку подлинности электронной подписи.</w:t>
      </w:r>
    </w:p>
    <w:p w:rsidR="00163E50" w:rsidRPr="00163E50" w:rsidRDefault="00023F6B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Документы, создаваемые 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поступившие в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носителе, включаются в систему электронного документооборота после сканирования и создания электронных образов документов. Включение электронного образа документа в систему электронного </w:t>
      </w:r>
      <w:proofErr w:type="gramStart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документооборота</w:t>
      </w:r>
      <w:proofErr w:type="gramEnd"/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после его сравнения с подлинником документа.</w:t>
      </w:r>
    </w:p>
    <w:p w:rsidR="00163E50" w:rsidRPr="00163E50" w:rsidRDefault="00911347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Единицей учета электронного документа является электронный документ, зарегистрированный в системе электронного документооборота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3E50" w:rsidRPr="00163E50" w:rsidRDefault="00911347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Электронные документы формируются в дела в соответствии с </w:t>
      </w: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оменклатурой дел и индексируются в порядке, установленном в отношении дел, составленных из документов на бумажном носителе.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номенклатуры дел указывается, что дело ведется в электронном виде.</w:t>
      </w:r>
    </w:p>
    <w:p w:rsidR="00163E50" w:rsidRPr="00163E50" w:rsidRDefault="00911347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0C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Электронные документы после их исполнения подлежат хранению в установленном порядке в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«Сафроновское»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сроков, предусмотренных для аналогичных документов на бумажном носителе.</w:t>
      </w:r>
    </w:p>
    <w:p w:rsidR="00077EB4" w:rsidRPr="00782198" w:rsidRDefault="005D0C0A" w:rsidP="00782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163E50" w:rsidRPr="0016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истечения срока, установленного для хранения электронных документов, они подлежат уничтожению на основании акта, утвержденного руководителем </w:t>
      </w:r>
      <w:r w:rsidR="00F45C92" w:rsidRPr="00782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sectPr w:rsidR="00077EB4" w:rsidRPr="00782198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E50"/>
    <w:rsid w:val="00023F6B"/>
    <w:rsid w:val="0005395B"/>
    <w:rsid w:val="00053BB9"/>
    <w:rsid w:val="00077EB4"/>
    <w:rsid w:val="000A44A3"/>
    <w:rsid w:val="00127B38"/>
    <w:rsid w:val="00163E50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343AE"/>
    <w:rsid w:val="003439A4"/>
    <w:rsid w:val="00382D33"/>
    <w:rsid w:val="003852AA"/>
    <w:rsid w:val="00390A77"/>
    <w:rsid w:val="003B422A"/>
    <w:rsid w:val="003C4756"/>
    <w:rsid w:val="00401585"/>
    <w:rsid w:val="00426203"/>
    <w:rsid w:val="00432C57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5D0C0A"/>
    <w:rsid w:val="006030B6"/>
    <w:rsid w:val="00642332"/>
    <w:rsid w:val="00675EDA"/>
    <w:rsid w:val="00695076"/>
    <w:rsid w:val="00782198"/>
    <w:rsid w:val="007944A1"/>
    <w:rsid w:val="007A09F0"/>
    <w:rsid w:val="007A105C"/>
    <w:rsid w:val="007B4C7F"/>
    <w:rsid w:val="007C5E47"/>
    <w:rsid w:val="00880F4D"/>
    <w:rsid w:val="00911347"/>
    <w:rsid w:val="00960308"/>
    <w:rsid w:val="009D16E0"/>
    <w:rsid w:val="009F5251"/>
    <w:rsid w:val="00A2308F"/>
    <w:rsid w:val="00A42247"/>
    <w:rsid w:val="00A461A2"/>
    <w:rsid w:val="00A51A2C"/>
    <w:rsid w:val="00A57A6A"/>
    <w:rsid w:val="00A8651C"/>
    <w:rsid w:val="00B06295"/>
    <w:rsid w:val="00B82410"/>
    <w:rsid w:val="00B93497"/>
    <w:rsid w:val="00BD09EB"/>
    <w:rsid w:val="00BE131C"/>
    <w:rsid w:val="00C23B39"/>
    <w:rsid w:val="00C64ED8"/>
    <w:rsid w:val="00C72538"/>
    <w:rsid w:val="00CA1093"/>
    <w:rsid w:val="00CF4485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81294"/>
    <w:rsid w:val="00EB5507"/>
    <w:rsid w:val="00F147E4"/>
    <w:rsid w:val="00F45C92"/>
    <w:rsid w:val="00F641D7"/>
    <w:rsid w:val="00F73AC7"/>
    <w:rsid w:val="00FD4FC5"/>
    <w:rsid w:val="00FF18BB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2">
    <w:name w:val="heading 2"/>
    <w:basedOn w:val="a"/>
    <w:next w:val="a"/>
    <w:link w:val="20"/>
    <w:unhideWhenUsed/>
    <w:qFormat/>
    <w:rsid w:val="00163E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untyped-number">
    <w:name w:val="doc__untyped-number"/>
    <w:basedOn w:val="a0"/>
    <w:rsid w:val="00163E50"/>
  </w:style>
  <w:style w:type="character" w:customStyle="1" w:styleId="docuntyped-name">
    <w:name w:val="doc__untyped-name"/>
    <w:basedOn w:val="a0"/>
    <w:rsid w:val="00163E50"/>
  </w:style>
  <w:style w:type="character" w:styleId="a3">
    <w:name w:val="Hyperlink"/>
    <w:basedOn w:val="a0"/>
    <w:uiPriority w:val="99"/>
    <w:semiHidden/>
    <w:unhideWhenUsed/>
    <w:rsid w:val="00163E50"/>
    <w:rPr>
      <w:color w:val="0000FF"/>
      <w:u w:val="single"/>
    </w:rPr>
  </w:style>
  <w:style w:type="character" w:customStyle="1" w:styleId="docsupplement-number">
    <w:name w:val="doc__supplement-number"/>
    <w:basedOn w:val="a0"/>
    <w:rsid w:val="00163E50"/>
  </w:style>
  <w:style w:type="character" w:customStyle="1" w:styleId="docsupplement-name">
    <w:name w:val="doc__supplement-name"/>
    <w:basedOn w:val="a0"/>
    <w:rsid w:val="00163E50"/>
  </w:style>
  <w:style w:type="paragraph" w:styleId="a4">
    <w:name w:val="Normal (Web)"/>
    <w:basedOn w:val="a"/>
    <w:uiPriority w:val="99"/>
    <w:semiHidden/>
    <w:unhideWhenUsed/>
    <w:rsid w:val="00163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3E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2015-07-03T13:46:00Z</cp:lastPrinted>
  <dcterms:created xsi:type="dcterms:W3CDTF">2015-06-24T09:48:00Z</dcterms:created>
  <dcterms:modified xsi:type="dcterms:W3CDTF">2015-07-03T13:47:00Z</dcterms:modified>
</cp:coreProperties>
</file>